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shd w:val="clear" w:color="auto" w:fill="FAFAFA"/>
        <w:tblCellMar>
          <w:left w:w="0" w:type="dxa"/>
          <w:right w:w="0" w:type="dxa"/>
        </w:tblCellMar>
        <w:tblLook w:val="04A0" w:firstRow="1" w:lastRow="0" w:firstColumn="1" w:lastColumn="0" w:noHBand="0" w:noVBand="1"/>
      </w:tblPr>
      <w:tblGrid>
        <w:gridCol w:w="9326"/>
      </w:tblGrid>
      <w:tr w:rsidR="007D3A14" w:rsidRPr="007D3A14" w:rsidTr="007D3A14">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7D3A14" w:rsidRPr="007D3A14">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7D3A14" w:rsidRPr="007D3A14">
                    <w:trPr>
                      <w:jc w:val="center"/>
                    </w:trPr>
                    <w:tc>
                      <w:tcPr>
                        <w:tcW w:w="0" w:type="auto"/>
                        <w:shd w:val="clear" w:color="auto" w:fill="FAFAFA"/>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7D3A14" w:rsidRPr="007D3A1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7D3A14" w:rsidRPr="007D3A14">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D3A14" w:rsidRPr="007D3A14">
                                      <w:tc>
                                        <w:tcPr>
                                          <w:tcW w:w="0" w:type="auto"/>
                                          <w:tcMar>
                                            <w:top w:w="0" w:type="dxa"/>
                                            <w:left w:w="270" w:type="dxa"/>
                                            <w:bottom w:w="135" w:type="dxa"/>
                                            <w:right w:w="270" w:type="dxa"/>
                                          </w:tcMar>
                                          <w:hideMark/>
                                        </w:tcPr>
                                        <w:p w:rsidR="007D3A14" w:rsidRPr="007D3A14" w:rsidRDefault="007D3A14" w:rsidP="007D3A14"/>
                                      </w:tc>
                                    </w:tr>
                                  </w:tbl>
                                  <w:p w:rsidR="007D3A14" w:rsidRPr="007D3A14" w:rsidRDefault="007D3A14" w:rsidP="007D3A14"/>
                                </w:tc>
                              </w:tr>
                            </w:tbl>
                            <w:p w:rsidR="007D3A14" w:rsidRPr="007D3A14" w:rsidRDefault="007D3A14" w:rsidP="007D3A14"/>
                          </w:tc>
                        </w:tr>
                      </w:tbl>
                      <w:p w:rsidR="007D3A14" w:rsidRPr="007D3A14" w:rsidRDefault="007D3A14" w:rsidP="007D3A14">
                        <w:pPr>
                          <w:rPr>
                            <w:vanish/>
                          </w:rPr>
                        </w:pPr>
                      </w:p>
                      <w:tbl>
                        <w:tblPr>
                          <w:tblW w:w="5000" w:type="pct"/>
                          <w:tblCellMar>
                            <w:left w:w="0" w:type="dxa"/>
                            <w:right w:w="0" w:type="dxa"/>
                          </w:tblCellMar>
                          <w:tblLook w:val="04A0" w:firstRow="1" w:lastRow="0" w:firstColumn="1" w:lastColumn="0" w:noHBand="0" w:noVBand="1"/>
                        </w:tblPr>
                        <w:tblGrid>
                          <w:gridCol w:w="9000"/>
                        </w:tblGrid>
                        <w:tr w:rsidR="007D3A14" w:rsidRPr="007D3A14">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7D3A14" w:rsidRPr="007D3A14">
                                <w:tc>
                                  <w:tcPr>
                                    <w:tcW w:w="0" w:type="auto"/>
                                    <w:tcMar>
                                      <w:top w:w="0" w:type="dxa"/>
                                      <w:left w:w="135" w:type="dxa"/>
                                      <w:bottom w:w="0" w:type="dxa"/>
                                      <w:right w:w="135" w:type="dxa"/>
                                    </w:tcMar>
                                    <w:hideMark/>
                                  </w:tcPr>
                                  <w:p w:rsidR="007D3A14" w:rsidRPr="007D3A14" w:rsidRDefault="007D3A14" w:rsidP="007D3A14">
                                    <w:r w:rsidRPr="007D3A14">
                                      <w:drawing>
                                        <wp:anchor distT="0" distB="0" distL="0" distR="0" simplePos="0" relativeHeight="251659264" behindDoc="0" locked="0" layoutInCell="1" allowOverlap="0" wp14:anchorId="72C02C21" wp14:editId="5169EA85">
                                          <wp:simplePos x="0" y="0"/>
                                          <wp:positionH relativeFrom="column">
                                            <wp:align>left</wp:align>
                                          </wp:positionH>
                                          <wp:positionV relativeFrom="line">
                                            <wp:posOffset>0</wp:posOffset>
                                          </wp:positionV>
                                          <wp:extent cx="2464435" cy="1171575"/>
                                          <wp:effectExtent l="0" t="0" r="0" b="0"/>
                                          <wp:wrapSquare wrapText="bothSides"/>
                                          <wp:docPr id="19" name="Picture 19" descr="https://gallery.mailchimp.com/e19d32571f88cdf78a2d77872/images/5d6038af-c616-43df-addd-42810bd46b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e19d32571f88cdf78a2d77872/images/5d6038af-c616-43df-addd-42810bd46b3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465047" cy="1171575"/>
                                                  </a:xfrm>
                                                  <a:prstGeom prst="rect">
                                                    <a:avLst/>
                                                  </a:prstGeom>
                                                  <a:noFill/>
                                                </pic:spPr>
                                              </pic:pic>
                                            </a:graphicData>
                                          </a:graphic>
                                          <wp14:sizeRelH relativeFrom="page">
                                            <wp14:pctWidth>0</wp14:pctWidth>
                                          </wp14:sizeRelH>
                                          <wp14:sizeRelV relativeFrom="page">
                                            <wp14:pctHeight>0</wp14:pctHeight>
                                          </wp14:sizeRelV>
                                        </wp:anchor>
                                      </w:drawing>
                                    </w:r>
                                  </w:p>
                                </w:tc>
                              </w:tr>
                            </w:tbl>
                            <w:p w:rsidR="007D3A14" w:rsidRPr="007D3A14" w:rsidRDefault="007D3A14" w:rsidP="007D3A14"/>
                          </w:tc>
                        </w:tr>
                      </w:tbl>
                      <w:p w:rsidR="007D3A14" w:rsidRPr="007D3A14" w:rsidRDefault="007D3A14" w:rsidP="007D3A14"/>
                    </w:tc>
                  </w:tr>
                  <w:tr w:rsidR="007D3A14" w:rsidRPr="007D3A14">
                    <w:trPr>
                      <w:jc w:val="center"/>
                    </w:trPr>
                    <w:tc>
                      <w:tcPr>
                        <w:tcW w:w="0" w:type="auto"/>
                        <w:shd w:val="clear" w:color="auto" w:fill="FFFFFF"/>
                        <w:tcMar>
                          <w:top w:w="135"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9000"/>
                        </w:tblGrid>
                        <w:tr w:rsidR="007D3A14" w:rsidRPr="007D3A1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7D3A14" w:rsidRPr="007D3A14">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D3A14" w:rsidRPr="007D3A14">
                                      <w:tc>
                                        <w:tcPr>
                                          <w:tcW w:w="0" w:type="auto"/>
                                          <w:tcMar>
                                            <w:top w:w="0" w:type="dxa"/>
                                            <w:left w:w="270" w:type="dxa"/>
                                            <w:bottom w:w="135" w:type="dxa"/>
                                            <w:right w:w="270" w:type="dxa"/>
                                          </w:tcMar>
                                          <w:hideMark/>
                                        </w:tcPr>
                                        <w:p w:rsidR="00000000" w:rsidRPr="007D3A14" w:rsidRDefault="007D3A14" w:rsidP="007D3A14">
                                          <w:pPr>
                                            <w:rPr>
                                              <w:b/>
                                              <w:bCs/>
                                            </w:rPr>
                                          </w:pPr>
                                          <w:r w:rsidRPr="007D3A14">
                                            <w:rPr>
                                              <w:b/>
                                              <w:bCs/>
                                            </w:rPr>
                                            <w:t>This e-newsletter from the Scottish Learning Disabilities Observatory brings you all the exciting news on the latest work of the team and on events that are coming up that may be of interest to you.</w:t>
                                          </w:r>
                                        </w:p>
                                      </w:tc>
                                    </w:tr>
                                  </w:tbl>
                                  <w:p w:rsidR="007D3A14" w:rsidRPr="007D3A14" w:rsidRDefault="007D3A14" w:rsidP="007D3A14"/>
                                </w:tc>
                              </w:tr>
                            </w:tbl>
                            <w:p w:rsidR="007D3A14" w:rsidRPr="007D3A14" w:rsidRDefault="007D3A14" w:rsidP="007D3A14"/>
                          </w:tc>
                        </w:tr>
                      </w:tbl>
                      <w:p w:rsidR="007D3A14" w:rsidRPr="007D3A14" w:rsidRDefault="007D3A14" w:rsidP="007D3A14">
                        <w:pPr>
                          <w:rPr>
                            <w:vanish/>
                          </w:rPr>
                        </w:pPr>
                      </w:p>
                      <w:tbl>
                        <w:tblPr>
                          <w:tblW w:w="5000" w:type="pct"/>
                          <w:tblCellMar>
                            <w:left w:w="0" w:type="dxa"/>
                            <w:right w:w="0" w:type="dxa"/>
                          </w:tblCellMar>
                          <w:tblLook w:val="04A0" w:firstRow="1" w:lastRow="0" w:firstColumn="1" w:lastColumn="0" w:noHBand="0" w:noVBand="1"/>
                        </w:tblPr>
                        <w:tblGrid>
                          <w:gridCol w:w="9000"/>
                        </w:tblGrid>
                        <w:tr w:rsidR="007D3A14" w:rsidRPr="007D3A14">
                          <w:tc>
                            <w:tcPr>
                              <w:tcW w:w="0" w:type="auto"/>
                              <w:tcMar>
                                <w:top w:w="270" w:type="dxa"/>
                                <w:left w:w="270" w:type="dxa"/>
                                <w:bottom w:w="270" w:type="dxa"/>
                                <w:right w:w="270" w:type="dxa"/>
                              </w:tcMar>
                              <w:vAlign w:val="center"/>
                              <w:hideMark/>
                            </w:tcPr>
                            <w:tbl>
                              <w:tblPr>
                                <w:tblW w:w="5000" w:type="pct"/>
                                <w:tblBorders>
                                  <w:top w:val="single" w:sz="12" w:space="0" w:color="F99D2B"/>
                                </w:tblBorders>
                                <w:tblCellMar>
                                  <w:left w:w="0" w:type="dxa"/>
                                  <w:right w:w="0" w:type="dxa"/>
                                </w:tblCellMar>
                                <w:tblLook w:val="04A0" w:firstRow="1" w:lastRow="0" w:firstColumn="1" w:lastColumn="0" w:noHBand="0" w:noVBand="1"/>
                              </w:tblPr>
                              <w:tblGrid>
                                <w:gridCol w:w="8460"/>
                              </w:tblGrid>
                              <w:tr w:rsidR="007D3A14" w:rsidRPr="007D3A14">
                                <w:tc>
                                  <w:tcPr>
                                    <w:tcW w:w="0" w:type="auto"/>
                                    <w:tcBorders>
                                      <w:top w:val="single" w:sz="12" w:space="0" w:color="F99D2B"/>
                                      <w:left w:val="nil"/>
                                      <w:bottom w:val="nil"/>
                                      <w:right w:val="nil"/>
                                    </w:tcBorders>
                                    <w:vAlign w:val="center"/>
                                    <w:hideMark/>
                                  </w:tcPr>
                                  <w:p w:rsidR="007D3A14" w:rsidRPr="007D3A14" w:rsidRDefault="007D3A14" w:rsidP="007D3A14"/>
                                </w:tc>
                              </w:tr>
                            </w:tbl>
                            <w:p w:rsidR="007D3A14" w:rsidRPr="007D3A14" w:rsidRDefault="007D3A14" w:rsidP="007D3A14"/>
                          </w:tc>
                        </w:tr>
                      </w:tbl>
                      <w:p w:rsidR="007D3A14" w:rsidRPr="007D3A14" w:rsidRDefault="007D3A14" w:rsidP="007D3A14">
                        <w:pPr>
                          <w:rPr>
                            <w:vanish/>
                          </w:rPr>
                        </w:pPr>
                      </w:p>
                      <w:tbl>
                        <w:tblPr>
                          <w:tblW w:w="5000" w:type="pct"/>
                          <w:tblCellMar>
                            <w:left w:w="0" w:type="dxa"/>
                            <w:right w:w="0" w:type="dxa"/>
                          </w:tblCellMar>
                          <w:tblLook w:val="04A0" w:firstRow="1" w:lastRow="0" w:firstColumn="1" w:lastColumn="0" w:noHBand="0" w:noVBand="1"/>
                        </w:tblPr>
                        <w:tblGrid>
                          <w:gridCol w:w="9000"/>
                        </w:tblGrid>
                        <w:tr w:rsidR="007D3A14" w:rsidRPr="007D3A14">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7D3A14" w:rsidRPr="007D3A14">
                                <w:tc>
                                  <w:tcPr>
                                    <w:tcW w:w="0" w:type="auto"/>
                                    <w:tcMar>
                                      <w:top w:w="0" w:type="dxa"/>
                                      <w:left w:w="135" w:type="dxa"/>
                                      <w:bottom w:w="0" w:type="dxa"/>
                                      <w:right w:w="135" w:type="dxa"/>
                                    </w:tcMar>
                                    <w:hideMark/>
                                  </w:tcPr>
                                  <w:tbl>
                                    <w:tblPr>
                                      <w:tblpPr w:leftFromText="45" w:rightFromText="45" w:vertAnchor="text"/>
                                      <w:tblW w:w="1980" w:type="dxa"/>
                                      <w:tblCellMar>
                                        <w:left w:w="0" w:type="dxa"/>
                                        <w:right w:w="0" w:type="dxa"/>
                                      </w:tblCellMar>
                                      <w:tblLook w:val="04A0" w:firstRow="1" w:lastRow="0" w:firstColumn="1" w:lastColumn="0" w:noHBand="0" w:noVBand="1"/>
                                    </w:tblPr>
                                    <w:tblGrid>
                                      <w:gridCol w:w="1980"/>
                                    </w:tblGrid>
                                    <w:tr w:rsidR="007D3A14" w:rsidRPr="007D3A14">
                                      <w:tc>
                                        <w:tcPr>
                                          <w:tcW w:w="0" w:type="auto"/>
                                          <w:hideMark/>
                                        </w:tcPr>
                                        <w:p w:rsidR="007D3A14" w:rsidRPr="007D3A14" w:rsidRDefault="007D3A14" w:rsidP="007D3A14">
                                          <w:r w:rsidRPr="007D3A14">
                                            <w:drawing>
                                              <wp:inline distT="0" distB="0" distL="0" distR="0">
                                                <wp:extent cx="1257300" cy="1885950"/>
                                                <wp:effectExtent l="0" t="0" r="0" b="0"/>
                                                <wp:docPr id="18" name="Picture 18" descr="https://gallery.mailchimp.com/e19d32571f88cdf78a2d77872/images/bb3afa4b-6237-40dd-8413-44143de097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e19d32571f88cdf78a2d77872/images/bb3afa4b-6237-40dd-8413-44143de097f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885950"/>
                                                        </a:xfrm>
                                                        <a:prstGeom prst="rect">
                                                          <a:avLst/>
                                                        </a:prstGeom>
                                                        <a:noFill/>
                                                        <a:ln>
                                                          <a:noFill/>
                                                        </a:ln>
                                                      </pic:spPr>
                                                    </pic:pic>
                                                  </a:graphicData>
                                                </a:graphic>
                                              </wp:inline>
                                            </w:drawing>
                                          </w:r>
                                        </w:p>
                                      </w:tc>
                                    </w:tr>
                                  </w:tbl>
                                  <w:tbl>
                                    <w:tblPr>
                                      <w:tblpPr w:leftFromText="45" w:rightFromText="45" w:vertAnchor="text" w:tblpXSpec="right" w:tblpYSpec="center"/>
                                      <w:tblW w:w="5940" w:type="dxa"/>
                                      <w:tblCellMar>
                                        <w:left w:w="0" w:type="dxa"/>
                                        <w:right w:w="0" w:type="dxa"/>
                                      </w:tblCellMar>
                                      <w:tblLook w:val="04A0" w:firstRow="1" w:lastRow="0" w:firstColumn="1" w:lastColumn="0" w:noHBand="0" w:noVBand="1"/>
                                    </w:tblPr>
                                    <w:tblGrid>
                                      <w:gridCol w:w="5940"/>
                                    </w:tblGrid>
                                    <w:tr w:rsidR="007D3A14" w:rsidRPr="007D3A14">
                                      <w:tc>
                                        <w:tcPr>
                                          <w:tcW w:w="0" w:type="auto"/>
                                          <w:hideMark/>
                                        </w:tcPr>
                                        <w:p w:rsidR="007D3A14" w:rsidRPr="007D3A14" w:rsidRDefault="007D3A14" w:rsidP="007D3A14">
                                          <w:pPr>
                                            <w:rPr>
                                              <w:b/>
                                              <w:bCs/>
                                            </w:rPr>
                                          </w:pPr>
                                          <w:r w:rsidRPr="007D3A14">
                                            <w:rPr>
                                              <w:b/>
                                              <w:bCs/>
                                            </w:rPr>
                                            <w:t>Welcome</w:t>
                                          </w:r>
                                        </w:p>
                                        <w:p w:rsidR="007D3A14" w:rsidRPr="007D3A14" w:rsidRDefault="007D3A14" w:rsidP="007D3A14">
                                          <w:r w:rsidRPr="007D3A14">
                                            <w:t>Welcome to the summer 2019 edition of the Scottish Learning Disabilities Observatory newsletter, and my first as Director. I would like to take this opportunity to thank Professor Cooper, the Observatory’s founding Director, for the excellent work she has done throughout her career and for her commitment to improving the health of people with learning disabilities.  Since it was established in 2015 the Observatory has developed an impressive portfolio of research that enables us to ask new questions about the health and care of people with learning disabilities in Scotland.</w:t>
                                          </w:r>
                                          <w:r w:rsidRPr="007D3A14">
                                            <w:br/>
                                          </w:r>
                                          <w:r w:rsidRPr="007D3A14">
                                            <w:br/>
                                            <w:t>The launch of the new Keys to life implementation plan in March 2019 underscores the continued role of the Observatory in transforming the lives of people with learning disabilities through research and translation of evidence into policy and practice.</w:t>
                                          </w:r>
                                          <w:r w:rsidRPr="007D3A14">
                                            <w:br/>
                                          </w:r>
                                          <w:r w:rsidRPr="007D3A14">
                                            <w:br/>
                                            <w:t>I am really looking forward to working with the Observatory team and our partners across the sector, including people with learning disabilities and their families, to build on these strong foundations and ensure that the Observatory’s research impacts positively on the lives of people with learning disabilities.</w:t>
                                          </w:r>
                                          <w:r w:rsidRPr="007D3A14">
                                            <w:br/>
                                          </w:r>
                                          <w:r w:rsidRPr="007D3A14">
                                            <w:br/>
                                            <w:t xml:space="preserve">Professor Craig Melville </w:t>
                                          </w:r>
                                        </w:p>
                                      </w:tc>
                                    </w:tr>
                                  </w:tbl>
                                  <w:p w:rsidR="007D3A14" w:rsidRPr="007D3A14" w:rsidRDefault="007D3A14" w:rsidP="007D3A14"/>
                                </w:tc>
                              </w:tr>
                            </w:tbl>
                            <w:p w:rsidR="007D3A14" w:rsidRPr="007D3A14" w:rsidRDefault="007D3A14" w:rsidP="007D3A14"/>
                          </w:tc>
                        </w:tr>
                      </w:tbl>
                      <w:p w:rsidR="007D3A14" w:rsidRPr="007D3A14" w:rsidRDefault="007D3A14" w:rsidP="007D3A14"/>
                    </w:tc>
                  </w:tr>
                  <w:tr w:rsidR="007D3A14" w:rsidRPr="007D3A14">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7D3A14" w:rsidRPr="007D3A14">
                          <w:tc>
                            <w:tcPr>
                              <w:tcW w:w="0" w:type="auto"/>
                              <w:tcMar>
                                <w:top w:w="270" w:type="dxa"/>
                                <w:left w:w="270" w:type="dxa"/>
                                <w:bottom w:w="270" w:type="dxa"/>
                                <w:right w:w="270" w:type="dxa"/>
                              </w:tcMar>
                              <w:vAlign w:val="center"/>
                              <w:hideMark/>
                            </w:tcPr>
                            <w:tbl>
                              <w:tblPr>
                                <w:tblW w:w="5000" w:type="pct"/>
                                <w:tblBorders>
                                  <w:top w:val="single" w:sz="12" w:space="0" w:color="F99D2B"/>
                                </w:tblBorders>
                                <w:tblCellMar>
                                  <w:left w:w="0" w:type="dxa"/>
                                  <w:right w:w="0" w:type="dxa"/>
                                </w:tblCellMar>
                                <w:tblLook w:val="04A0" w:firstRow="1" w:lastRow="0" w:firstColumn="1" w:lastColumn="0" w:noHBand="0" w:noVBand="1"/>
                              </w:tblPr>
                              <w:tblGrid>
                                <w:gridCol w:w="8460"/>
                              </w:tblGrid>
                              <w:tr w:rsidR="007D3A14" w:rsidRPr="007D3A14">
                                <w:tc>
                                  <w:tcPr>
                                    <w:tcW w:w="0" w:type="auto"/>
                                    <w:tcBorders>
                                      <w:top w:val="single" w:sz="12" w:space="0" w:color="F99D2B"/>
                                      <w:left w:val="nil"/>
                                      <w:bottom w:val="nil"/>
                                      <w:right w:val="nil"/>
                                    </w:tcBorders>
                                    <w:vAlign w:val="center"/>
                                    <w:hideMark/>
                                  </w:tcPr>
                                  <w:p w:rsidR="007D3A14" w:rsidRPr="007D3A14" w:rsidRDefault="007D3A14" w:rsidP="007D3A14"/>
                                </w:tc>
                              </w:tr>
                            </w:tbl>
                            <w:p w:rsidR="007D3A14" w:rsidRPr="007D3A14" w:rsidRDefault="007D3A14" w:rsidP="007D3A14"/>
                          </w:tc>
                        </w:tr>
                      </w:tbl>
                      <w:p w:rsidR="007D3A14" w:rsidRPr="007D3A14" w:rsidRDefault="007D3A14" w:rsidP="007D3A14">
                        <w:pPr>
                          <w:rPr>
                            <w:vanish/>
                          </w:rPr>
                        </w:pPr>
                      </w:p>
                      <w:tbl>
                        <w:tblPr>
                          <w:tblW w:w="5000" w:type="pct"/>
                          <w:tblCellMar>
                            <w:left w:w="0" w:type="dxa"/>
                            <w:right w:w="0" w:type="dxa"/>
                          </w:tblCellMar>
                          <w:tblLook w:val="04A0" w:firstRow="1" w:lastRow="0" w:firstColumn="1" w:lastColumn="0" w:noHBand="0" w:noVBand="1"/>
                        </w:tblPr>
                        <w:tblGrid>
                          <w:gridCol w:w="9000"/>
                        </w:tblGrid>
                        <w:tr w:rsidR="007D3A14" w:rsidRPr="007D3A14">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7D3A14" w:rsidRPr="007D3A14">
                                <w:tc>
                                  <w:tcPr>
                                    <w:tcW w:w="0" w:type="auto"/>
                                    <w:tcMar>
                                      <w:top w:w="0" w:type="dxa"/>
                                      <w:left w:w="135" w:type="dxa"/>
                                      <w:bottom w:w="0" w:type="dxa"/>
                                      <w:right w:w="135" w:type="dxa"/>
                                    </w:tcMar>
                                    <w:hideMark/>
                                  </w:tcPr>
                                  <w:tbl>
                                    <w:tblPr>
                                      <w:tblpPr w:leftFromText="45" w:rightFromText="45" w:vertAnchor="text"/>
                                      <w:tblW w:w="1980" w:type="dxa"/>
                                      <w:tblCellMar>
                                        <w:left w:w="0" w:type="dxa"/>
                                        <w:right w:w="0" w:type="dxa"/>
                                      </w:tblCellMar>
                                      <w:tblLook w:val="04A0" w:firstRow="1" w:lastRow="0" w:firstColumn="1" w:lastColumn="0" w:noHBand="0" w:noVBand="1"/>
                                    </w:tblPr>
                                    <w:tblGrid>
                                      <w:gridCol w:w="1980"/>
                                    </w:tblGrid>
                                    <w:tr w:rsidR="007D3A14" w:rsidRPr="007D3A14">
                                      <w:tc>
                                        <w:tcPr>
                                          <w:tcW w:w="0" w:type="auto"/>
                                          <w:hideMark/>
                                        </w:tcPr>
                                        <w:p w:rsidR="007D3A14" w:rsidRPr="007D3A14" w:rsidRDefault="007D3A14" w:rsidP="007D3A14">
                                          <w:r w:rsidRPr="007D3A14">
                                            <w:lastRenderedPageBreak/>
                                            <w:drawing>
                                              <wp:inline distT="0" distB="0" distL="0" distR="0">
                                                <wp:extent cx="1257300" cy="1143000"/>
                                                <wp:effectExtent l="0" t="0" r="0" b="0"/>
                                                <wp:docPr id="17" name="Picture 17" descr="https://gallery.mailchimp.com/e19d32571f88cdf78a2d77872/images/be807e5c-c16b-4e54-9ac6-798fc372d4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e19d32571f88cdf78a2d77872/images/be807e5c-c16b-4e54-9ac6-798fc372d43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143000"/>
                                                        </a:xfrm>
                                                        <a:prstGeom prst="rect">
                                                          <a:avLst/>
                                                        </a:prstGeom>
                                                        <a:noFill/>
                                                        <a:ln>
                                                          <a:noFill/>
                                                        </a:ln>
                                                      </pic:spPr>
                                                    </pic:pic>
                                                  </a:graphicData>
                                                </a:graphic>
                                              </wp:inline>
                                            </w:drawing>
                                          </w:r>
                                        </w:p>
                                      </w:tc>
                                    </w:tr>
                                  </w:tbl>
                                  <w:tbl>
                                    <w:tblPr>
                                      <w:tblpPr w:leftFromText="45" w:rightFromText="45" w:vertAnchor="text" w:tblpXSpec="right" w:tblpYSpec="center"/>
                                      <w:tblW w:w="5940" w:type="dxa"/>
                                      <w:tblCellMar>
                                        <w:left w:w="0" w:type="dxa"/>
                                        <w:right w:w="0" w:type="dxa"/>
                                      </w:tblCellMar>
                                      <w:tblLook w:val="04A0" w:firstRow="1" w:lastRow="0" w:firstColumn="1" w:lastColumn="0" w:noHBand="0" w:noVBand="1"/>
                                    </w:tblPr>
                                    <w:tblGrid>
                                      <w:gridCol w:w="5940"/>
                                    </w:tblGrid>
                                    <w:tr w:rsidR="007D3A14" w:rsidRPr="007D3A14">
                                      <w:tc>
                                        <w:tcPr>
                                          <w:tcW w:w="0" w:type="auto"/>
                                          <w:hideMark/>
                                        </w:tcPr>
                                        <w:p w:rsidR="007D3A14" w:rsidRPr="007D3A14" w:rsidRDefault="007D3A14" w:rsidP="007D3A14">
                                          <w:pPr>
                                            <w:rPr>
                                              <w:b/>
                                              <w:bCs/>
                                            </w:rPr>
                                          </w:pPr>
                                          <w:r w:rsidRPr="007D3A14">
                                            <w:rPr>
                                              <w:b/>
                                              <w:bCs/>
                                            </w:rPr>
                                            <w:t>Unlocking futures for people with learning disabilities </w:t>
                                          </w:r>
                                        </w:p>
                                        <w:p w:rsidR="007D3A14" w:rsidRPr="007D3A14" w:rsidRDefault="007D3A14" w:rsidP="007D3A14">
                                          <w:r w:rsidRPr="007D3A14">
                                            <w:br/>
                                            <w:t>On the 13</w:t>
                                          </w:r>
                                          <w:r w:rsidRPr="007D3A14">
                                            <w:rPr>
                                              <w:vertAlign w:val="superscript"/>
                                            </w:rPr>
                                            <w:t>th</w:t>
                                          </w:r>
                                          <w:r w:rsidRPr="007D3A14">
                                            <w:t xml:space="preserve"> of March this year the Scottish Government published a new </w:t>
                                          </w:r>
                                          <w:hyperlink r:id="rId8" w:history="1">
                                            <w:r w:rsidRPr="007D3A14">
                                              <w:rPr>
                                                <w:rStyle w:val="Hyperlink"/>
                                              </w:rPr>
                                              <w:t>implementation framework</w:t>
                                            </w:r>
                                          </w:hyperlink>
                                          <w:r w:rsidRPr="007D3A14">
                                            <w:t xml:space="preserve"> outlining priorities for action over the next 2 years. This new framework has been more explicitly aligned to broader policy priorities, at a national and local level, and focuses on all life stages. Through a process of active engagement with stakeholders, including people with learning disabilities and their families, four themes emerged: Wellbeing; Living; Working; and Learning. As a strategic delivery partner for the strategy the Scottish Learning Disabilities Observatory will continue to work closely with stakeholders across policy and practice to ensure that we provide the high quality evidence that should underpin action to address the inequalities that people with learning disabilities experience. </w:t>
                                          </w:r>
                                        </w:p>
                                        <w:p w:rsidR="007D3A14" w:rsidRPr="007D3A14" w:rsidRDefault="007D3A14" w:rsidP="007D3A14">
                                          <w:r w:rsidRPr="007D3A14">
                                            <w:t> </w:t>
                                          </w:r>
                                        </w:p>
                                      </w:tc>
                                    </w:tr>
                                  </w:tbl>
                                  <w:p w:rsidR="007D3A14" w:rsidRPr="007D3A14" w:rsidRDefault="007D3A14" w:rsidP="007D3A14"/>
                                </w:tc>
                              </w:tr>
                            </w:tbl>
                            <w:p w:rsidR="007D3A14" w:rsidRPr="007D3A14" w:rsidRDefault="007D3A14" w:rsidP="007D3A14"/>
                          </w:tc>
                        </w:tr>
                      </w:tbl>
                      <w:p w:rsidR="007D3A14" w:rsidRPr="007D3A14" w:rsidRDefault="007D3A14" w:rsidP="007D3A14">
                        <w:pPr>
                          <w:rPr>
                            <w:vanish/>
                          </w:rPr>
                        </w:pPr>
                      </w:p>
                      <w:tbl>
                        <w:tblPr>
                          <w:tblW w:w="5000" w:type="pct"/>
                          <w:tblCellMar>
                            <w:left w:w="0" w:type="dxa"/>
                            <w:right w:w="0" w:type="dxa"/>
                          </w:tblCellMar>
                          <w:tblLook w:val="04A0" w:firstRow="1" w:lastRow="0" w:firstColumn="1" w:lastColumn="0" w:noHBand="0" w:noVBand="1"/>
                        </w:tblPr>
                        <w:tblGrid>
                          <w:gridCol w:w="9000"/>
                        </w:tblGrid>
                        <w:tr w:rsidR="007D3A14" w:rsidRPr="007D3A14">
                          <w:tc>
                            <w:tcPr>
                              <w:tcW w:w="0" w:type="auto"/>
                              <w:tcMar>
                                <w:top w:w="270" w:type="dxa"/>
                                <w:left w:w="270" w:type="dxa"/>
                                <w:bottom w:w="270" w:type="dxa"/>
                                <w:right w:w="270" w:type="dxa"/>
                              </w:tcMar>
                              <w:vAlign w:val="center"/>
                              <w:hideMark/>
                            </w:tcPr>
                            <w:tbl>
                              <w:tblPr>
                                <w:tblW w:w="5000" w:type="pct"/>
                                <w:tblBorders>
                                  <w:top w:val="single" w:sz="12" w:space="0" w:color="F99D2B"/>
                                </w:tblBorders>
                                <w:tblCellMar>
                                  <w:left w:w="0" w:type="dxa"/>
                                  <w:right w:w="0" w:type="dxa"/>
                                </w:tblCellMar>
                                <w:tblLook w:val="04A0" w:firstRow="1" w:lastRow="0" w:firstColumn="1" w:lastColumn="0" w:noHBand="0" w:noVBand="1"/>
                              </w:tblPr>
                              <w:tblGrid>
                                <w:gridCol w:w="8460"/>
                              </w:tblGrid>
                              <w:tr w:rsidR="007D3A14" w:rsidRPr="007D3A14">
                                <w:tc>
                                  <w:tcPr>
                                    <w:tcW w:w="0" w:type="auto"/>
                                    <w:tcBorders>
                                      <w:top w:val="single" w:sz="12" w:space="0" w:color="F99D2B"/>
                                      <w:left w:val="nil"/>
                                      <w:bottom w:val="nil"/>
                                      <w:right w:val="nil"/>
                                    </w:tcBorders>
                                    <w:vAlign w:val="center"/>
                                    <w:hideMark/>
                                  </w:tcPr>
                                  <w:p w:rsidR="007D3A14" w:rsidRPr="007D3A14" w:rsidRDefault="007D3A14" w:rsidP="007D3A14"/>
                                </w:tc>
                              </w:tr>
                            </w:tbl>
                            <w:p w:rsidR="007D3A14" w:rsidRPr="007D3A14" w:rsidRDefault="007D3A14" w:rsidP="007D3A14"/>
                          </w:tc>
                        </w:tr>
                      </w:tbl>
                      <w:p w:rsidR="007D3A14" w:rsidRPr="007D3A14" w:rsidRDefault="007D3A14" w:rsidP="007D3A14">
                        <w:pPr>
                          <w:rPr>
                            <w:vanish/>
                          </w:rPr>
                        </w:pPr>
                      </w:p>
                      <w:tbl>
                        <w:tblPr>
                          <w:tblW w:w="5000" w:type="pct"/>
                          <w:tblCellMar>
                            <w:left w:w="0" w:type="dxa"/>
                            <w:right w:w="0" w:type="dxa"/>
                          </w:tblCellMar>
                          <w:tblLook w:val="04A0" w:firstRow="1" w:lastRow="0" w:firstColumn="1" w:lastColumn="0" w:noHBand="0" w:noVBand="1"/>
                        </w:tblPr>
                        <w:tblGrid>
                          <w:gridCol w:w="9000"/>
                        </w:tblGrid>
                        <w:tr w:rsidR="007D3A14" w:rsidRPr="007D3A14">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7D3A14" w:rsidRPr="007D3A14">
                                <w:tc>
                                  <w:tcPr>
                                    <w:tcW w:w="0" w:type="auto"/>
                                    <w:tcMar>
                                      <w:top w:w="0" w:type="dxa"/>
                                      <w:left w:w="135" w:type="dxa"/>
                                      <w:bottom w:w="0" w:type="dxa"/>
                                      <w:right w:w="135" w:type="dxa"/>
                                    </w:tcMar>
                                    <w:hideMark/>
                                  </w:tcPr>
                                  <w:tbl>
                                    <w:tblPr>
                                      <w:tblpPr w:leftFromText="45" w:rightFromText="45" w:vertAnchor="text"/>
                                      <w:tblW w:w="1980" w:type="dxa"/>
                                      <w:tblCellMar>
                                        <w:left w:w="0" w:type="dxa"/>
                                        <w:right w:w="0" w:type="dxa"/>
                                      </w:tblCellMar>
                                      <w:tblLook w:val="04A0" w:firstRow="1" w:lastRow="0" w:firstColumn="1" w:lastColumn="0" w:noHBand="0" w:noVBand="1"/>
                                    </w:tblPr>
                                    <w:tblGrid>
                                      <w:gridCol w:w="1980"/>
                                    </w:tblGrid>
                                    <w:tr w:rsidR="007D3A14" w:rsidRPr="007D3A14">
                                      <w:tc>
                                        <w:tcPr>
                                          <w:tcW w:w="0" w:type="auto"/>
                                          <w:hideMark/>
                                        </w:tcPr>
                                        <w:p w:rsidR="007D3A14" w:rsidRPr="007D3A14" w:rsidRDefault="007D3A14" w:rsidP="007D3A14">
                                          <w:r w:rsidRPr="007D3A14">
                                            <w:drawing>
                                              <wp:inline distT="0" distB="0" distL="0" distR="0">
                                                <wp:extent cx="1257300" cy="838200"/>
                                                <wp:effectExtent l="0" t="0" r="0" b="0"/>
                                                <wp:docPr id="16" name="Picture 16" descr="https://gallery.mailchimp.com/e19d32571f88cdf78a2d77872/images/b9f57b9f-72fb-43af-aeb9-6c4119e829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e19d32571f88cdf78a2d77872/images/b9f57b9f-72fb-43af-aeb9-6c4119e829d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838200"/>
                                                        </a:xfrm>
                                                        <a:prstGeom prst="rect">
                                                          <a:avLst/>
                                                        </a:prstGeom>
                                                        <a:noFill/>
                                                        <a:ln>
                                                          <a:noFill/>
                                                        </a:ln>
                                                      </pic:spPr>
                                                    </pic:pic>
                                                  </a:graphicData>
                                                </a:graphic>
                                              </wp:inline>
                                            </w:drawing>
                                          </w:r>
                                        </w:p>
                                      </w:tc>
                                    </w:tr>
                                  </w:tbl>
                                  <w:tbl>
                                    <w:tblPr>
                                      <w:tblpPr w:leftFromText="45" w:rightFromText="45" w:vertAnchor="text" w:tblpXSpec="right" w:tblpYSpec="center"/>
                                      <w:tblW w:w="5940" w:type="dxa"/>
                                      <w:tblCellMar>
                                        <w:left w:w="0" w:type="dxa"/>
                                        <w:right w:w="0" w:type="dxa"/>
                                      </w:tblCellMar>
                                      <w:tblLook w:val="04A0" w:firstRow="1" w:lastRow="0" w:firstColumn="1" w:lastColumn="0" w:noHBand="0" w:noVBand="1"/>
                                    </w:tblPr>
                                    <w:tblGrid>
                                      <w:gridCol w:w="5940"/>
                                    </w:tblGrid>
                                    <w:tr w:rsidR="007D3A14" w:rsidRPr="007D3A14">
                                      <w:tc>
                                        <w:tcPr>
                                          <w:tcW w:w="0" w:type="auto"/>
                                          <w:hideMark/>
                                        </w:tcPr>
                                        <w:p w:rsidR="007D3A14" w:rsidRPr="007D3A14" w:rsidRDefault="007D3A14" w:rsidP="007D3A14">
                                          <w:pPr>
                                            <w:rPr>
                                              <w:b/>
                                              <w:bCs/>
                                            </w:rPr>
                                          </w:pPr>
                                          <w:r w:rsidRPr="007D3A14">
                                            <w:rPr>
                                              <w:b/>
                                              <w:bCs/>
                                            </w:rPr>
                                            <w:t>Observatory Conference </w:t>
                                          </w:r>
                                        </w:p>
                                        <w:p w:rsidR="007D3A14" w:rsidRPr="007D3A14" w:rsidRDefault="007D3A14" w:rsidP="007D3A14">
                                          <w:r w:rsidRPr="007D3A14">
                                            <w:br/>
                                            <w:t>On 14th May 2019 we held our third national conference 'Building Healthy Communities' at COSLA Conference Centre, Edinburgh. </w:t>
                                          </w:r>
                                          <w:r w:rsidRPr="007D3A14">
                                            <w:br/>
                                          </w:r>
                                          <w:r w:rsidRPr="007D3A14">
                                            <w:br/>
                                            <w:t xml:space="preserve">We were delighted that Ms Clare </w:t>
                                          </w:r>
                                          <w:proofErr w:type="spellStart"/>
                                          <w:r w:rsidRPr="007D3A14">
                                            <w:t>Haughey</w:t>
                                          </w:r>
                                          <w:proofErr w:type="spellEnd"/>
                                          <w:r w:rsidRPr="007D3A14">
                                            <w:t>, Minister for Mental Health, Scottish Government joined us to give the opening speech and to start off a morning session full of interesting presentations.  The afternoon session allowed all delegates the opportunity to attend two workshops on topics of their choice.</w:t>
                                          </w:r>
                                          <w:r w:rsidRPr="007D3A14">
                                            <w:br/>
                                          </w:r>
                                          <w:r w:rsidRPr="007D3A14">
                                            <w:br/>
                                            <w:t>The conference was a huge success with lots of positive feedback from delegates, particularly for our two 'stars of the show' Skye and Meg from The Usual Place; a community cafe in Dumfries which provides opportunities for young people with additional support needs.  The girls gave moving talks about their own journeys and the positive impact that their work experience at the cafe has had on their lives.  </w:t>
                                          </w:r>
                                          <w:r w:rsidRPr="007D3A14">
                                            <w:br/>
                                          </w:r>
                                          <w:r w:rsidRPr="007D3A14">
                                            <w:br/>
                                            <w:t xml:space="preserve">Skye and Meg are pictured here with Clare </w:t>
                                          </w:r>
                                          <w:proofErr w:type="spellStart"/>
                                          <w:r w:rsidRPr="007D3A14">
                                            <w:t>Haughey</w:t>
                                          </w:r>
                                          <w:proofErr w:type="spellEnd"/>
                                          <w:r w:rsidRPr="007D3A14">
                                            <w:t xml:space="preserve"> and Angela Henderson, our Deputy Director. </w:t>
                                          </w:r>
                                          <w:r w:rsidRPr="007D3A14">
                                            <w:br/>
                                          </w:r>
                                          <w:r w:rsidRPr="007D3A14">
                                            <w:br/>
                                            <w:t xml:space="preserve">Our evaluation report for the conference can be viewed </w:t>
                                          </w:r>
                                          <w:hyperlink r:id="rId10" w:tgtFrame="_blank" w:history="1">
                                            <w:r w:rsidRPr="007D3A14">
                                              <w:rPr>
                                                <w:rStyle w:val="Hyperlink"/>
                                              </w:rPr>
                                              <w:t>here</w:t>
                                            </w:r>
                                          </w:hyperlink>
                                        </w:p>
                                      </w:tc>
                                    </w:tr>
                                  </w:tbl>
                                  <w:p w:rsidR="007D3A14" w:rsidRPr="007D3A14" w:rsidRDefault="007D3A14" w:rsidP="007D3A14"/>
                                </w:tc>
                              </w:tr>
                            </w:tbl>
                            <w:p w:rsidR="007D3A14" w:rsidRPr="007D3A14" w:rsidRDefault="007D3A14" w:rsidP="007D3A14"/>
                          </w:tc>
                        </w:tr>
                      </w:tbl>
                      <w:p w:rsidR="007D3A14" w:rsidRPr="007D3A14" w:rsidRDefault="007D3A14" w:rsidP="007D3A14">
                        <w:pPr>
                          <w:rPr>
                            <w:vanish/>
                          </w:rPr>
                        </w:pPr>
                      </w:p>
                      <w:tbl>
                        <w:tblPr>
                          <w:tblW w:w="5000" w:type="pct"/>
                          <w:tblCellMar>
                            <w:left w:w="0" w:type="dxa"/>
                            <w:right w:w="0" w:type="dxa"/>
                          </w:tblCellMar>
                          <w:tblLook w:val="04A0" w:firstRow="1" w:lastRow="0" w:firstColumn="1" w:lastColumn="0" w:noHBand="0" w:noVBand="1"/>
                        </w:tblPr>
                        <w:tblGrid>
                          <w:gridCol w:w="9000"/>
                        </w:tblGrid>
                        <w:tr w:rsidR="007D3A14" w:rsidRPr="007D3A14">
                          <w:tc>
                            <w:tcPr>
                              <w:tcW w:w="0" w:type="auto"/>
                              <w:tcMar>
                                <w:top w:w="270" w:type="dxa"/>
                                <w:left w:w="270" w:type="dxa"/>
                                <w:bottom w:w="270" w:type="dxa"/>
                                <w:right w:w="270" w:type="dxa"/>
                              </w:tcMar>
                              <w:vAlign w:val="center"/>
                              <w:hideMark/>
                            </w:tcPr>
                            <w:tbl>
                              <w:tblPr>
                                <w:tblW w:w="5000" w:type="pct"/>
                                <w:tblBorders>
                                  <w:top w:val="single" w:sz="12" w:space="0" w:color="F99D2B"/>
                                </w:tblBorders>
                                <w:tblCellMar>
                                  <w:left w:w="0" w:type="dxa"/>
                                  <w:right w:w="0" w:type="dxa"/>
                                </w:tblCellMar>
                                <w:tblLook w:val="04A0" w:firstRow="1" w:lastRow="0" w:firstColumn="1" w:lastColumn="0" w:noHBand="0" w:noVBand="1"/>
                              </w:tblPr>
                              <w:tblGrid>
                                <w:gridCol w:w="8460"/>
                              </w:tblGrid>
                              <w:tr w:rsidR="007D3A14" w:rsidRPr="007D3A14">
                                <w:tc>
                                  <w:tcPr>
                                    <w:tcW w:w="0" w:type="auto"/>
                                    <w:tcBorders>
                                      <w:top w:val="single" w:sz="12" w:space="0" w:color="F99D2B"/>
                                      <w:left w:val="nil"/>
                                      <w:bottom w:val="nil"/>
                                      <w:right w:val="nil"/>
                                    </w:tcBorders>
                                    <w:vAlign w:val="center"/>
                                    <w:hideMark/>
                                  </w:tcPr>
                                  <w:p w:rsidR="007D3A14" w:rsidRPr="007D3A14" w:rsidRDefault="007D3A14" w:rsidP="007D3A14"/>
                                </w:tc>
                              </w:tr>
                            </w:tbl>
                            <w:p w:rsidR="007D3A14" w:rsidRPr="007D3A14" w:rsidRDefault="007D3A14" w:rsidP="007D3A14"/>
                          </w:tc>
                        </w:tr>
                      </w:tbl>
                      <w:p w:rsidR="007D3A14" w:rsidRPr="007D3A14" w:rsidRDefault="007D3A14" w:rsidP="007D3A14">
                        <w:pPr>
                          <w:rPr>
                            <w:vanish/>
                          </w:rPr>
                        </w:pPr>
                      </w:p>
                      <w:tbl>
                        <w:tblPr>
                          <w:tblW w:w="5000" w:type="pct"/>
                          <w:tblCellMar>
                            <w:left w:w="0" w:type="dxa"/>
                            <w:right w:w="0" w:type="dxa"/>
                          </w:tblCellMar>
                          <w:tblLook w:val="04A0" w:firstRow="1" w:lastRow="0" w:firstColumn="1" w:lastColumn="0" w:noHBand="0" w:noVBand="1"/>
                        </w:tblPr>
                        <w:tblGrid>
                          <w:gridCol w:w="9000"/>
                        </w:tblGrid>
                        <w:tr w:rsidR="007D3A14" w:rsidRPr="007D3A14">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7D3A14" w:rsidRPr="007D3A14">
                                <w:tc>
                                  <w:tcPr>
                                    <w:tcW w:w="0" w:type="auto"/>
                                    <w:tcMar>
                                      <w:top w:w="0" w:type="dxa"/>
                                      <w:left w:w="135" w:type="dxa"/>
                                      <w:bottom w:w="0" w:type="dxa"/>
                                      <w:right w:w="135" w:type="dxa"/>
                                    </w:tcMar>
                                    <w:hideMark/>
                                  </w:tcPr>
                                  <w:tbl>
                                    <w:tblPr>
                                      <w:tblpPr w:leftFromText="45" w:rightFromText="45" w:vertAnchor="text"/>
                                      <w:tblW w:w="1980" w:type="dxa"/>
                                      <w:tblCellMar>
                                        <w:left w:w="0" w:type="dxa"/>
                                        <w:right w:w="0" w:type="dxa"/>
                                      </w:tblCellMar>
                                      <w:tblLook w:val="04A0" w:firstRow="1" w:lastRow="0" w:firstColumn="1" w:lastColumn="0" w:noHBand="0" w:noVBand="1"/>
                                    </w:tblPr>
                                    <w:tblGrid>
                                      <w:gridCol w:w="1980"/>
                                    </w:tblGrid>
                                    <w:tr w:rsidR="007D3A14" w:rsidRPr="007D3A14">
                                      <w:tc>
                                        <w:tcPr>
                                          <w:tcW w:w="0" w:type="auto"/>
                                          <w:hideMark/>
                                        </w:tcPr>
                                        <w:p w:rsidR="007D3A14" w:rsidRPr="007D3A14" w:rsidRDefault="007D3A14" w:rsidP="007D3A14">
                                          <w:r w:rsidRPr="007D3A14">
                                            <w:drawing>
                                              <wp:inline distT="0" distB="0" distL="0" distR="0">
                                                <wp:extent cx="1257300" cy="381000"/>
                                                <wp:effectExtent l="0" t="0" r="0" b="0"/>
                                                <wp:docPr id="15" name="Picture 15" descr="https://gallery.mailchimp.com/e19d32571f88cdf78a2d77872/images/b58276a4-56bf-43b9-af47-c892eae524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lery.mailchimp.com/e19d32571f88cdf78a2d77872/images/b58276a4-56bf-43b9-af47-c892eae524d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381000"/>
                                                        </a:xfrm>
                                                        <a:prstGeom prst="rect">
                                                          <a:avLst/>
                                                        </a:prstGeom>
                                                        <a:noFill/>
                                                        <a:ln>
                                                          <a:noFill/>
                                                        </a:ln>
                                                      </pic:spPr>
                                                    </pic:pic>
                                                  </a:graphicData>
                                                </a:graphic>
                                              </wp:inline>
                                            </w:drawing>
                                          </w:r>
                                        </w:p>
                                      </w:tc>
                                    </w:tr>
                                  </w:tbl>
                                  <w:tbl>
                                    <w:tblPr>
                                      <w:tblpPr w:leftFromText="45" w:rightFromText="45" w:vertAnchor="text" w:tblpXSpec="right" w:tblpYSpec="center"/>
                                      <w:tblW w:w="5940" w:type="dxa"/>
                                      <w:tblCellMar>
                                        <w:left w:w="0" w:type="dxa"/>
                                        <w:right w:w="0" w:type="dxa"/>
                                      </w:tblCellMar>
                                      <w:tblLook w:val="04A0" w:firstRow="1" w:lastRow="0" w:firstColumn="1" w:lastColumn="0" w:noHBand="0" w:noVBand="1"/>
                                    </w:tblPr>
                                    <w:tblGrid>
                                      <w:gridCol w:w="5940"/>
                                    </w:tblGrid>
                                    <w:tr w:rsidR="007D3A14" w:rsidRPr="007D3A14">
                                      <w:tc>
                                        <w:tcPr>
                                          <w:tcW w:w="0" w:type="auto"/>
                                          <w:hideMark/>
                                        </w:tcPr>
                                        <w:p w:rsidR="007D3A14" w:rsidRPr="007D3A14" w:rsidRDefault="007D3A14" w:rsidP="007D3A14">
                                          <w:pPr>
                                            <w:rPr>
                                              <w:b/>
                                              <w:bCs/>
                                            </w:rPr>
                                          </w:pPr>
                                          <w:r w:rsidRPr="007D3A14">
                                            <w:rPr>
                                              <w:b/>
                                              <w:bCs/>
                                            </w:rPr>
                                            <w:t>IASSIDD World Congress</w:t>
                                          </w:r>
                                        </w:p>
                                        <w:p w:rsidR="007D3A14" w:rsidRPr="007D3A14" w:rsidRDefault="007D3A14" w:rsidP="007D3A14">
                                          <w:r w:rsidRPr="007D3A14">
                                            <w:t>Glasgow is hosting the World Congress of the International Association for the Scientific Study of Intellectual and Developmental Disabilities (IASSIDD), on 6th - 9th August 2019 – and we are taking part!</w:t>
                                          </w:r>
                                        </w:p>
                                        <w:p w:rsidR="007D3A14" w:rsidRPr="007D3A14" w:rsidRDefault="007D3A14" w:rsidP="007D3A14">
                                          <w:r w:rsidRPr="007D3A14">
                                            <w:t>It is expected that over 1,200 participants will attend, from across health and social care, education, policy makers, academics and third sector organisations, people with intellectual disabilities and carers.</w:t>
                                          </w:r>
                                        </w:p>
                                        <w:p w:rsidR="007D3A14" w:rsidRPr="007D3A14" w:rsidRDefault="007D3A14" w:rsidP="007D3A14">
                                          <w:r w:rsidRPr="007D3A14">
                                            <w:t xml:space="preserve">Staff from the Observatory will be presenting over the 4 days of the congress, so if you are attending please come along and listen to our latest findings on intellectual disabilities research in Scotland.  A programme of the Observatory presentations can be found </w:t>
                                          </w:r>
                                          <w:hyperlink r:id="rId12" w:tgtFrame="_blank" w:history="1">
                                            <w:r w:rsidRPr="007D3A14">
                                              <w:rPr>
                                                <w:rStyle w:val="Hyperlink"/>
                                              </w:rPr>
                                              <w:t>here</w:t>
                                            </w:r>
                                          </w:hyperlink>
                                          <w:r w:rsidRPr="007D3A14">
                                            <w:t>.</w:t>
                                          </w:r>
                                        </w:p>
                                      </w:tc>
                                    </w:tr>
                                  </w:tbl>
                                  <w:p w:rsidR="007D3A14" w:rsidRPr="007D3A14" w:rsidRDefault="007D3A14" w:rsidP="007D3A14"/>
                                </w:tc>
                              </w:tr>
                            </w:tbl>
                            <w:p w:rsidR="007D3A14" w:rsidRPr="007D3A14" w:rsidRDefault="007D3A14" w:rsidP="007D3A14"/>
                          </w:tc>
                        </w:tr>
                      </w:tbl>
                      <w:p w:rsidR="007D3A14" w:rsidRPr="007D3A14" w:rsidRDefault="007D3A14" w:rsidP="007D3A14">
                        <w:pPr>
                          <w:rPr>
                            <w:vanish/>
                          </w:rPr>
                        </w:pPr>
                      </w:p>
                      <w:tbl>
                        <w:tblPr>
                          <w:tblW w:w="5000" w:type="pct"/>
                          <w:tblCellMar>
                            <w:left w:w="0" w:type="dxa"/>
                            <w:right w:w="0" w:type="dxa"/>
                          </w:tblCellMar>
                          <w:tblLook w:val="04A0" w:firstRow="1" w:lastRow="0" w:firstColumn="1" w:lastColumn="0" w:noHBand="0" w:noVBand="1"/>
                        </w:tblPr>
                        <w:tblGrid>
                          <w:gridCol w:w="9000"/>
                        </w:tblGrid>
                        <w:tr w:rsidR="007D3A14" w:rsidRPr="007D3A14">
                          <w:tc>
                            <w:tcPr>
                              <w:tcW w:w="0" w:type="auto"/>
                              <w:tcMar>
                                <w:top w:w="270" w:type="dxa"/>
                                <w:left w:w="270" w:type="dxa"/>
                                <w:bottom w:w="270" w:type="dxa"/>
                                <w:right w:w="270" w:type="dxa"/>
                              </w:tcMar>
                              <w:vAlign w:val="center"/>
                              <w:hideMark/>
                            </w:tcPr>
                            <w:tbl>
                              <w:tblPr>
                                <w:tblW w:w="5000" w:type="pct"/>
                                <w:tblBorders>
                                  <w:top w:val="single" w:sz="12" w:space="0" w:color="F99D2B"/>
                                </w:tblBorders>
                                <w:tblCellMar>
                                  <w:left w:w="0" w:type="dxa"/>
                                  <w:right w:w="0" w:type="dxa"/>
                                </w:tblCellMar>
                                <w:tblLook w:val="04A0" w:firstRow="1" w:lastRow="0" w:firstColumn="1" w:lastColumn="0" w:noHBand="0" w:noVBand="1"/>
                              </w:tblPr>
                              <w:tblGrid>
                                <w:gridCol w:w="8460"/>
                              </w:tblGrid>
                              <w:tr w:rsidR="007D3A14" w:rsidRPr="007D3A14">
                                <w:tc>
                                  <w:tcPr>
                                    <w:tcW w:w="0" w:type="auto"/>
                                    <w:tcBorders>
                                      <w:top w:val="single" w:sz="12" w:space="0" w:color="F99D2B"/>
                                      <w:left w:val="nil"/>
                                      <w:bottom w:val="nil"/>
                                      <w:right w:val="nil"/>
                                    </w:tcBorders>
                                    <w:vAlign w:val="center"/>
                                    <w:hideMark/>
                                  </w:tcPr>
                                  <w:p w:rsidR="007D3A14" w:rsidRPr="007D3A14" w:rsidRDefault="007D3A14" w:rsidP="007D3A14"/>
                                </w:tc>
                              </w:tr>
                            </w:tbl>
                            <w:p w:rsidR="007D3A14" w:rsidRPr="007D3A14" w:rsidRDefault="007D3A14" w:rsidP="007D3A14"/>
                          </w:tc>
                        </w:tr>
                      </w:tbl>
                      <w:p w:rsidR="007D3A14" w:rsidRPr="007D3A14" w:rsidRDefault="007D3A14" w:rsidP="007D3A14">
                        <w:pPr>
                          <w:rPr>
                            <w:vanish/>
                          </w:rPr>
                        </w:pPr>
                      </w:p>
                      <w:tbl>
                        <w:tblPr>
                          <w:tblW w:w="5000" w:type="pct"/>
                          <w:tblCellMar>
                            <w:left w:w="0" w:type="dxa"/>
                            <w:right w:w="0" w:type="dxa"/>
                          </w:tblCellMar>
                          <w:tblLook w:val="04A0" w:firstRow="1" w:lastRow="0" w:firstColumn="1" w:lastColumn="0" w:noHBand="0" w:noVBand="1"/>
                        </w:tblPr>
                        <w:tblGrid>
                          <w:gridCol w:w="9000"/>
                        </w:tblGrid>
                        <w:tr w:rsidR="007D3A14" w:rsidRPr="007D3A14">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7D3A14" w:rsidRPr="007D3A14">
                                <w:tc>
                                  <w:tcPr>
                                    <w:tcW w:w="0" w:type="auto"/>
                                    <w:tcMar>
                                      <w:top w:w="0" w:type="dxa"/>
                                      <w:left w:w="135" w:type="dxa"/>
                                      <w:bottom w:w="0" w:type="dxa"/>
                                      <w:right w:w="135" w:type="dxa"/>
                                    </w:tcMar>
                                    <w:hideMark/>
                                  </w:tcPr>
                                  <w:tbl>
                                    <w:tblPr>
                                      <w:tblpPr w:leftFromText="45" w:rightFromText="45" w:vertAnchor="text"/>
                                      <w:tblW w:w="1980" w:type="dxa"/>
                                      <w:tblCellMar>
                                        <w:left w:w="0" w:type="dxa"/>
                                        <w:right w:w="0" w:type="dxa"/>
                                      </w:tblCellMar>
                                      <w:tblLook w:val="04A0" w:firstRow="1" w:lastRow="0" w:firstColumn="1" w:lastColumn="0" w:noHBand="0" w:noVBand="1"/>
                                    </w:tblPr>
                                    <w:tblGrid>
                                      <w:gridCol w:w="1980"/>
                                    </w:tblGrid>
                                    <w:tr w:rsidR="007D3A14" w:rsidRPr="007D3A14">
                                      <w:tc>
                                        <w:tcPr>
                                          <w:tcW w:w="0" w:type="auto"/>
                                          <w:hideMark/>
                                        </w:tcPr>
                                        <w:p w:rsidR="007D3A14" w:rsidRPr="007D3A14" w:rsidRDefault="007D3A14" w:rsidP="007D3A14">
                                          <w:r w:rsidRPr="007D3A14">
                                            <w:drawing>
                                              <wp:inline distT="0" distB="0" distL="0" distR="0">
                                                <wp:extent cx="1257300" cy="1257300"/>
                                                <wp:effectExtent l="0" t="0" r="0" b="0"/>
                                                <wp:docPr id="14" name="Picture 14" descr="https://gallery.mailchimp.com/e19d32571f88cdf78a2d77872/images/0f45821e-1688-4613-ad96-ff39dd665c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allery.mailchimp.com/e19d32571f88cdf78a2d77872/images/0f45821e-1688-4613-ad96-ff39dd665c2f.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tc>
                                    </w:tr>
                                  </w:tbl>
                                  <w:tbl>
                                    <w:tblPr>
                                      <w:tblpPr w:leftFromText="45" w:rightFromText="45" w:vertAnchor="text" w:tblpXSpec="right" w:tblpYSpec="center"/>
                                      <w:tblW w:w="5940" w:type="dxa"/>
                                      <w:tblCellMar>
                                        <w:left w:w="0" w:type="dxa"/>
                                        <w:right w:w="0" w:type="dxa"/>
                                      </w:tblCellMar>
                                      <w:tblLook w:val="04A0" w:firstRow="1" w:lastRow="0" w:firstColumn="1" w:lastColumn="0" w:noHBand="0" w:noVBand="1"/>
                                    </w:tblPr>
                                    <w:tblGrid>
                                      <w:gridCol w:w="5940"/>
                                    </w:tblGrid>
                                    <w:tr w:rsidR="007D3A14" w:rsidRPr="007D3A14">
                                      <w:tc>
                                        <w:tcPr>
                                          <w:tcW w:w="0" w:type="auto"/>
                                          <w:hideMark/>
                                        </w:tcPr>
                                        <w:p w:rsidR="007D3A14" w:rsidRPr="007D3A14" w:rsidRDefault="007D3A14" w:rsidP="007D3A14">
                                          <w:pPr>
                                            <w:rPr>
                                              <w:b/>
                                              <w:bCs/>
                                            </w:rPr>
                                          </w:pPr>
                                          <w:r w:rsidRPr="007D3A14">
                                            <w:rPr>
                                              <w:b/>
                                              <w:bCs/>
                                            </w:rPr>
                                            <w:t>Research Voices project</w:t>
                                          </w:r>
                                        </w:p>
                                        <w:p w:rsidR="007D3A14" w:rsidRPr="007D3A14" w:rsidRDefault="007D3A14" w:rsidP="007D3A14">
                                          <w:r w:rsidRPr="007D3A14">
                                            <w:t>Many people with learning disabilities have worse health than other people, and their health needs can be more complicated. Health researchers want to make health and health care better for people with learning disabilities by finding out more about why they have worse health outcomes, and how to help.</w:t>
                                          </w:r>
                                          <w:r w:rsidRPr="007D3A14">
                                            <w:br/>
                                          </w:r>
                                          <w:r w:rsidRPr="007D3A14">
                                            <w:br/>
                                            <w:t>However, many people with learning disabilities face barriers to being involved in health research. For good research to be done, we need more involvement from people with learning disabilities, including people with profound and multiple learning disabilities.</w:t>
                                          </w:r>
                                          <w:r w:rsidRPr="007D3A14">
                                            <w:br/>
                                          </w:r>
                                          <w:r w:rsidRPr="007D3A14">
                                            <w:br/>
                                            <w:t xml:space="preserve">The Scottish Learning Disabilities Observatory has funding from the </w:t>
                                          </w:r>
                                          <w:proofErr w:type="spellStart"/>
                                          <w:r w:rsidRPr="007D3A14">
                                            <w:t>Wellcome</w:t>
                                          </w:r>
                                          <w:proofErr w:type="spellEnd"/>
                                          <w:r w:rsidRPr="007D3A14">
                                            <w:t xml:space="preserve"> Trust to work with people with learning disabilities to include their voices in health research. As a part of this project, we will be hosting a </w:t>
                                          </w:r>
                                          <w:hyperlink r:id="rId14" w:tgtFrame="_blank" w:history="1">
                                            <w:r w:rsidRPr="007D3A14">
                                              <w:rPr>
                                                <w:rStyle w:val="Hyperlink"/>
                                              </w:rPr>
                                              <w:t>Citizens’ Jury</w:t>
                                            </w:r>
                                          </w:hyperlink>
                                          <w:r w:rsidRPr="007D3A14">
                                            <w:t xml:space="preserve"> for people with learning disabilities. This group will listen to evidence from witnesses given in an accessible way and have a chance to have an informed discussion before making recommendations on health research. We are working in partnership with Talking Mats on this project to make sure that we put accessible communication at the centre of our approach.</w:t>
                                          </w:r>
                                          <w:r w:rsidRPr="007D3A14">
                                            <w:br/>
                                          </w:r>
                                          <w:r w:rsidRPr="007D3A14">
                                            <w:br/>
                                          </w:r>
                                          <w:r w:rsidRPr="007D3A14">
                                            <w:lastRenderedPageBreak/>
                                            <w:t>We have spent the last 3 months reaching out to individuals, groups and organisations to meet people with learning disabilities who might want to be involved. We have now selected 12 members for our Citizens’ Jury, and we feel we have a good representation of sex, age and background.</w:t>
                                          </w:r>
                                          <w:r w:rsidRPr="007D3A14">
                                            <w:br/>
                                          </w:r>
                                          <w:r w:rsidRPr="007D3A14">
                                            <w:br/>
                                            <w:t>Our Citizens’ Jury will take place in November 2019 and December 2019. But between July and November, we will be hosting workshops for our jury members to support them to get to know each other, develop their skills and come up with a question/s to focus on in the Citizens’ Jury.</w:t>
                                          </w:r>
                                          <w:r w:rsidRPr="007D3A14">
                                            <w:br/>
                                          </w:r>
                                          <w:r w:rsidRPr="007D3A14">
                                            <w:br/>
                                            <w:t>We hosted our first Research Voices workshop in July and we focused on building relationships with jurors. We also had some great discussions about what citizenship really means and what we envision when we think about a ‘jury’.</w:t>
                                          </w:r>
                                          <w:r w:rsidRPr="007D3A14">
                                            <w:br/>
                                          </w:r>
                                          <w:r w:rsidRPr="007D3A14">
                                            <w:br/>
                                            <w:t xml:space="preserve">Learning from this process will be updated on the </w:t>
                                          </w:r>
                                          <w:hyperlink r:id="rId15" w:tgtFrame="_blank" w:history="1">
                                            <w:r w:rsidRPr="007D3A14">
                                              <w:rPr>
                                                <w:rStyle w:val="Hyperlink"/>
                                              </w:rPr>
                                              <w:t>Research Voices Blog</w:t>
                                            </w:r>
                                          </w:hyperlink>
                                        </w:p>
                                      </w:tc>
                                    </w:tr>
                                  </w:tbl>
                                  <w:p w:rsidR="007D3A14" w:rsidRPr="007D3A14" w:rsidRDefault="007D3A14" w:rsidP="007D3A14"/>
                                </w:tc>
                              </w:tr>
                            </w:tbl>
                            <w:p w:rsidR="007D3A14" w:rsidRPr="007D3A14" w:rsidRDefault="007D3A14" w:rsidP="007D3A14"/>
                          </w:tc>
                        </w:tr>
                      </w:tbl>
                      <w:p w:rsidR="007D3A14" w:rsidRPr="007D3A14" w:rsidRDefault="007D3A14" w:rsidP="007D3A14">
                        <w:pPr>
                          <w:rPr>
                            <w:vanish/>
                          </w:rPr>
                        </w:pPr>
                      </w:p>
                      <w:tbl>
                        <w:tblPr>
                          <w:tblW w:w="5000" w:type="pct"/>
                          <w:tblCellMar>
                            <w:left w:w="0" w:type="dxa"/>
                            <w:right w:w="0" w:type="dxa"/>
                          </w:tblCellMar>
                          <w:tblLook w:val="04A0" w:firstRow="1" w:lastRow="0" w:firstColumn="1" w:lastColumn="0" w:noHBand="0" w:noVBand="1"/>
                        </w:tblPr>
                        <w:tblGrid>
                          <w:gridCol w:w="9000"/>
                        </w:tblGrid>
                        <w:tr w:rsidR="007D3A14" w:rsidRPr="007D3A14">
                          <w:tc>
                            <w:tcPr>
                              <w:tcW w:w="0" w:type="auto"/>
                              <w:tcMar>
                                <w:top w:w="270" w:type="dxa"/>
                                <w:left w:w="270" w:type="dxa"/>
                                <w:bottom w:w="270" w:type="dxa"/>
                                <w:right w:w="270" w:type="dxa"/>
                              </w:tcMar>
                              <w:vAlign w:val="center"/>
                              <w:hideMark/>
                            </w:tcPr>
                            <w:tbl>
                              <w:tblPr>
                                <w:tblW w:w="5000" w:type="pct"/>
                                <w:tblBorders>
                                  <w:top w:val="single" w:sz="12" w:space="0" w:color="F99D2B"/>
                                </w:tblBorders>
                                <w:tblCellMar>
                                  <w:left w:w="0" w:type="dxa"/>
                                  <w:right w:w="0" w:type="dxa"/>
                                </w:tblCellMar>
                                <w:tblLook w:val="04A0" w:firstRow="1" w:lastRow="0" w:firstColumn="1" w:lastColumn="0" w:noHBand="0" w:noVBand="1"/>
                              </w:tblPr>
                              <w:tblGrid>
                                <w:gridCol w:w="8460"/>
                              </w:tblGrid>
                              <w:tr w:rsidR="007D3A14" w:rsidRPr="007D3A14">
                                <w:tc>
                                  <w:tcPr>
                                    <w:tcW w:w="0" w:type="auto"/>
                                    <w:tcBorders>
                                      <w:top w:val="single" w:sz="12" w:space="0" w:color="F99D2B"/>
                                      <w:left w:val="nil"/>
                                      <w:bottom w:val="nil"/>
                                      <w:right w:val="nil"/>
                                    </w:tcBorders>
                                    <w:vAlign w:val="center"/>
                                    <w:hideMark/>
                                  </w:tcPr>
                                  <w:p w:rsidR="007D3A14" w:rsidRPr="007D3A14" w:rsidRDefault="007D3A14" w:rsidP="007D3A14"/>
                                </w:tc>
                              </w:tr>
                            </w:tbl>
                            <w:p w:rsidR="007D3A14" w:rsidRPr="007D3A14" w:rsidRDefault="007D3A14" w:rsidP="007D3A14"/>
                          </w:tc>
                        </w:tr>
                      </w:tbl>
                      <w:p w:rsidR="007D3A14" w:rsidRPr="007D3A14" w:rsidRDefault="007D3A14" w:rsidP="007D3A14">
                        <w:pPr>
                          <w:rPr>
                            <w:vanish/>
                          </w:rPr>
                        </w:pPr>
                      </w:p>
                      <w:tbl>
                        <w:tblPr>
                          <w:tblW w:w="5000" w:type="pct"/>
                          <w:tblCellMar>
                            <w:left w:w="0" w:type="dxa"/>
                            <w:right w:w="0" w:type="dxa"/>
                          </w:tblCellMar>
                          <w:tblLook w:val="04A0" w:firstRow="1" w:lastRow="0" w:firstColumn="1" w:lastColumn="0" w:noHBand="0" w:noVBand="1"/>
                        </w:tblPr>
                        <w:tblGrid>
                          <w:gridCol w:w="9000"/>
                        </w:tblGrid>
                        <w:tr w:rsidR="007D3A14" w:rsidRPr="007D3A14">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7D3A14" w:rsidRPr="007D3A14">
                                <w:tc>
                                  <w:tcPr>
                                    <w:tcW w:w="0" w:type="auto"/>
                                    <w:tcMar>
                                      <w:top w:w="0" w:type="dxa"/>
                                      <w:left w:w="135" w:type="dxa"/>
                                      <w:bottom w:w="0" w:type="dxa"/>
                                      <w:right w:w="135" w:type="dxa"/>
                                    </w:tcMar>
                                    <w:hideMark/>
                                  </w:tcPr>
                                  <w:tbl>
                                    <w:tblPr>
                                      <w:tblpPr w:leftFromText="45" w:rightFromText="45" w:vertAnchor="text"/>
                                      <w:tblW w:w="1980" w:type="dxa"/>
                                      <w:tblCellMar>
                                        <w:left w:w="0" w:type="dxa"/>
                                        <w:right w:w="0" w:type="dxa"/>
                                      </w:tblCellMar>
                                      <w:tblLook w:val="04A0" w:firstRow="1" w:lastRow="0" w:firstColumn="1" w:lastColumn="0" w:noHBand="0" w:noVBand="1"/>
                                    </w:tblPr>
                                    <w:tblGrid>
                                      <w:gridCol w:w="1980"/>
                                    </w:tblGrid>
                                    <w:tr w:rsidR="007D3A14" w:rsidRPr="007D3A14">
                                      <w:tc>
                                        <w:tcPr>
                                          <w:tcW w:w="0" w:type="auto"/>
                                          <w:hideMark/>
                                        </w:tcPr>
                                        <w:p w:rsidR="007D3A14" w:rsidRPr="007D3A14" w:rsidRDefault="007D3A14" w:rsidP="007D3A14">
                                          <w:r w:rsidRPr="007D3A14">
                                            <w:drawing>
                                              <wp:inline distT="0" distB="0" distL="0" distR="0">
                                                <wp:extent cx="1257300" cy="942975"/>
                                                <wp:effectExtent l="0" t="0" r="0" b="9525"/>
                                                <wp:docPr id="13" name="Picture 13" descr="https://gallery.mailchimp.com/e19d32571f88cdf78a2d77872/images/1eb51326-2b59-4514-ad79-3c21cd2fd4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gallery.mailchimp.com/e19d32571f88cdf78a2d77872/images/1eb51326-2b59-4514-ad79-3c21cd2fd4ed.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57300" cy="942975"/>
                                                        </a:xfrm>
                                                        <a:prstGeom prst="rect">
                                                          <a:avLst/>
                                                        </a:prstGeom>
                                                        <a:noFill/>
                                                        <a:ln>
                                                          <a:noFill/>
                                                        </a:ln>
                                                      </pic:spPr>
                                                    </pic:pic>
                                                  </a:graphicData>
                                                </a:graphic>
                                              </wp:inline>
                                            </w:drawing>
                                          </w:r>
                                        </w:p>
                                      </w:tc>
                                    </w:tr>
                                  </w:tbl>
                                  <w:tbl>
                                    <w:tblPr>
                                      <w:tblpPr w:leftFromText="45" w:rightFromText="45" w:vertAnchor="text" w:tblpXSpec="right" w:tblpYSpec="center"/>
                                      <w:tblW w:w="5940" w:type="dxa"/>
                                      <w:tblCellMar>
                                        <w:left w:w="0" w:type="dxa"/>
                                        <w:right w:w="0" w:type="dxa"/>
                                      </w:tblCellMar>
                                      <w:tblLook w:val="04A0" w:firstRow="1" w:lastRow="0" w:firstColumn="1" w:lastColumn="0" w:noHBand="0" w:noVBand="1"/>
                                    </w:tblPr>
                                    <w:tblGrid>
                                      <w:gridCol w:w="5940"/>
                                    </w:tblGrid>
                                    <w:tr w:rsidR="007D3A14" w:rsidRPr="007D3A14">
                                      <w:tc>
                                        <w:tcPr>
                                          <w:tcW w:w="0" w:type="auto"/>
                                          <w:hideMark/>
                                        </w:tcPr>
                                        <w:p w:rsidR="007D3A14" w:rsidRPr="007D3A14" w:rsidRDefault="007D3A14" w:rsidP="007D3A14">
                                          <w:pPr>
                                            <w:rPr>
                                              <w:b/>
                                              <w:bCs/>
                                            </w:rPr>
                                          </w:pPr>
                                          <w:r w:rsidRPr="007D3A14">
                                            <w:rPr>
                                              <w:b/>
                                              <w:bCs/>
                                            </w:rPr>
                                            <w:t>Public Engagement</w:t>
                                          </w:r>
                                        </w:p>
                                        <w:p w:rsidR="007D3A14" w:rsidRPr="007D3A14" w:rsidRDefault="007D3A14" w:rsidP="007D3A14">
                                          <w:r w:rsidRPr="007D3A14">
                                            <w:t>The SLDO Team were delighted to return to Glasgow Science Centre’s Curiosity Live event for families and schools, held on 14</w:t>
                                          </w:r>
                                          <w:r w:rsidRPr="007D3A14">
                                            <w:rPr>
                                              <w:vertAlign w:val="superscript"/>
                                            </w:rPr>
                                            <w:t>th</w:t>
                                          </w:r>
                                          <w:r w:rsidRPr="007D3A14">
                                            <w:t xml:space="preserve"> March 2019. The event brought together researchers in Science, Technology Engineering, Arts and Mathematics (STEAM) to share the exciting research happening in Glasgow across universities and industry. Observatory team members Rhiann McLean and Gillian Smith headed to the Science Centre to introduce the important work being undertaken at the Observatory to school pupils and the public. </w:t>
                                          </w:r>
                                        </w:p>
                                      </w:tc>
                                    </w:tr>
                                  </w:tbl>
                                  <w:p w:rsidR="007D3A14" w:rsidRPr="007D3A14" w:rsidRDefault="007D3A14" w:rsidP="007D3A14"/>
                                </w:tc>
                              </w:tr>
                            </w:tbl>
                            <w:p w:rsidR="007D3A14" w:rsidRPr="007D3A14" w:rsidRDefault="007D3A14" w:rsidP="007D3A14"/>
                          </w:tc>
                        </w:tr>
                      </w:tbl>
                      <w:p w:rsidR="007D3A14" w:rsidRPr="007D3A14" w:rsidRDefault="007D3A14" w:rsidP="007D3A14">
                        <w:pPr>
                          <w:rPr>
                            <w:vanish/>
                          </w:rPr>
                        </w:pPr>
                      </w:p>
                      <w:tbl>
                        <w:tblPr>
                          <w:tblW w:w="5000" w:type="pct"/>
                          <w:tblCellMar>
                            <w:left w:w="0" w:type="dxa"/>
                            <w:right w:w="0" w:type="dxa"/>
                          </w:tblCellMar>
                          <w:tblLook w:val="04A0" w:firstRow="1" w:lastRow="0" w:firstColumn="1" w:lastColumn="0" w:noHBand="0" w:noVBand="1"/>
                        </w:tblPr>
                        <w:tblGrid>
                          <w:gridCol w:w="9000"/>
                        </w:tblGrid>
                        <w:tr w:rsidR="007D3A14" w:rsidRPr="007D3A14">
                          <w:tc>
                            <w:tcPr>
                              <w:tcW w:w="0" w:type="auto"/>
                              <w:tcMar>
                                <w:top w:w="0" w:type="dxa"/>
                                <w:left w:w="270" w:type="dxa"/>
                                <w:bottom w:w="270" w:type="dxa"/>
                                <w:right w:w="270" w:type="dxa"/>
                              </w:tcMar>
                              <w:hideMark/>
                            </w:tcPr>
                            <w:tbl>
                              <w:tblPr>
                                <w:tblW w:w="0" w:type="auto"/>
                                <w:jc w:val="center"/>
                                <w:shd w:val="clear" w:color="auto" w:fill="2BAADF"/>
                                <w:tblCellMar>
                                  <w:left w:w="0" w:type="dxa"/>
                                  <w:right w:w="0" w:type="dxa"/>
                                </w:tblCellMar>
                                <w:tblLook w:val="04A0" w:firstRow="1" w:lastRow="0" w:firstColumn="1" w:lastColumn="0" w:noHBand="0" w:noVBand="1"/>
                              </w:tblPr>
                              <w:tblGrid>
                                <w:gridCol w:w="2238"/>
                              </w:tblGrid>
                              <w:tr w:rsidR="007D3A14" w:rsidRPr="007D3A14">
                                <w:trPr>
                                  <w:jc w:val="center"/>
                                </w:trPr>
                                <w:tc>
                                  <w:tcPr>
                                    <w:tcW w:w="0" w:type="auto"/>
                                    <w:shd w:val="clear" w:color="auto" w:fill="2BAADF"/>
                                    <w:tcMar>
                                      <w:top w:w="270" w:type="dxa"/>
                                      <w:left w:w="270" w:type="dxa"/>
                                      <w:bottom w:w="270" w:type="dxa"/>
                                      <w:right w:w="270" w:type="dxa"/>
                                    </w:tcMar>
                                    <w:vAlign w:val="center"/>
                                    <w:hideMark/>
                                  </w:tcPr>
                                  <w:p w:rsidR="007D3A14" w:rsidRPr="007D3A14" w:rsidRDefault="007D3A14" w:rsidP="007D3A14">
                                    <w:hyperlink r:id="rId17" w:tgtFrame="_blank" w:tooltip="Read about it here" w:history="1">
                                      <w:r w:rsidRPr="007D3A14">
                                        <w:rPr>
                                          <w:rStyle w:val="Hyperlink"/>
                                          <w:b/>
                                          <w:bCs/>
                                        </w:rPr>
                                        <w:t>Read about it here</w:t>
                                      </w:r>
                                    </w:hyperlink>
                                    <w:r w:rsidRPr="007D3A14">
                                      <w:t xml:space="preserve"> </w:t>
                                    </w:r>
                                  </w:p>
                                </w:tc>
                              </w:tr>
                            </w:tbl>
                            <w:p w:rsidR="007D3A14" w:rsidRPr="007D3A14" w:rsidRDefault="007D3A14" w:rsidP="007D3A14"/>
                          </w:tc>
                        </w:tr>
                      </w:tbl>
                      <w:p w:rsidR="007D3A14" w:rsidRPr="007D3A14" w:rsidRDefault="007D3A14" w:rsidP="007D3A14">
                        <w:pPr>
                          <w:rPr>
                            <w:vanish/>
                          </w:rPr>
                        </w:pPr>
                      </w:p>
                      <w:tbl>
                        <w:tblPr>
                          <w:tblW w:w="5000" w:type="pct"/>
                          <w:tblCellMar>
                            <w:left w:w="0" w:type="dxa"/>
                            <w:right w:w="0" w:type="dxa"/>
                          </w:tblCellMar>
                          <w:tblLook w:val="04A0" w:firstRow="1" w:lastRow="0" w:firstColumn="1" w:lastColumn="0" w:noHBand="0" w:noVBand="1"/>
                        </w:tblPr>
                        <w:tblGrid>
                          <w:gridCol w:w="9000"/>
                        </w:tblGrid>
                        <w:tr w:rsidR="007D3A14" w:rsidRPr="007D3A14">
                          <w:tc>
                            <w:tcPr>
                              <w:tcW w:w="0" w:type="auto"/>
                              <w:tcMar>
                                <w:top w:w="270" w:type="dxa"/>
                                <w:left w:w="270" w:type="dxa"/>
                                <w:bottom w:w="270" w:type="dxa"/>
                                <w:right w:w="270" w:type="dxa"/>
                              </w:tcMar>
                              <w:vAlign w:val="center"/>
                              <w:hideMark/>
                            </w:tcPr>
                            <w:tbl>
                              <w:tblPr>
                                <w:tblW w:w="5000" w:type="pct"/>
                                <w:tblBorders>
                                  <w:top w:val="single" w:sz="12" w:space="0" w:color="F99D2B"/>
                                </w:tblBorders>
                                <w:tblCellMar>
                                  <w:left w:w="0" w:type="dxa"/>
                                  <w:right w:w="0" w:type="dxa"/>
                                </w:tblCellMar>
                                <w:tblLook w:val="04A0" w:firstRow="1" w:lastRow="0" w:firstColumn="1" w:lastColumn="0" w:noHBand="0" w:noVBand="1"/>
                              </w:tblPr>
                              <w:tblGrid>
                                <w:gridCol w:w="8460"/>
                              </w:tblGrid>
                              <w:tr w:rsidR="007D3A14" w:rsidRPr="007D3A14">
                                <w:tc>
                                  <w:tcPr>
                                    <w:tcW w:w="0" w:type="auto"/>
                                    <w:tcBorders>
                                      <w:top w:val="single" w:sz="12" w:space="0" w:color="F99D2B"/>
                                      <w:left w:val="nil"/>
                                      <w:bottom w:val="nil"/>
                                      <w:right w:val="nil"/>
                                    </w:tcBorders>
                                    <w:vAlign w:val="center"/>
                                    <w:hideMark/>
                                  </w:tcPr>
                                  <w:p w:rsidR="007D3A14" w:rsidRPr="007D3A14" w:rsidRDefault="007D3A14" w:rsidP="007D3A14"/>
                                </w:tc>
                              </w:tr>
                            </w:tbl>
                            <w:p w:rsidR="007D3A14" w:rsidRPr="007D3A14" w:rsidRDefault="007D3A14" w:rsidP="007D3A14"/>
                          </w:tc>
                        </w:tr>
                      </w:tbl>
                      <w:p w:rsidR="007D3A14" w:rsidRPr="007D3A14" w:rsidRDefault="007D3A14" w:rsidP="007D3A14">
                        <w:pPr>
                          <w:rPr>
                            <w:vanish/>
                          </w:rPr>
                        </w:pPr>
                      </w:p>
                      <w:tbl>
                        <w:tblPr>
                          <w:tblW w:w="5000" w:type="pct"/>
                          <w:tblCellMar>
                            <w:left w:w="0" w:type="dxa"/>
                            <w:right w:w="0" w:type="dxa"/>
                          </w:tblCellMar>
                          <w:tblLook w:val="04A0" w:firstRow="1" w:lastRow="0" w:firstColumn="1" w:lastColumn="0" w:noHBand="0" w:noVBand="1"/>
                        </w:tblPr>
                        <w:tblGrid>
                          <w:gridCol w:w="9000"/>
                        </w:tblGrid>
                        <w:tr w:rsidR="007D3A14" w:rsidRPr="007D3A14">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7D3A14" w:rsidRPr="007D3A14">
                                <w:tc>
                                  <w:tcPr>
                                    <w:tcW w:w="0" w:type="auto"/>
                                    <w:tcMar>
                                      <w:top w:w="0" w:type="dxa"/>
                                      <w:left w:w="135" w:type="dxa"/>
                                      <w:bottom w:w="0" w:type="dxa"/>
                                      <w:right w:w="135" w:type="dxa"/>
                                    </w:tcMar>
                                    <w:hideMark/>
                                  </w:tcPr>
                                  <w:tbl>
                                    <w:tblPr>
                                      <w:tblpPr w:leftFromText="45" w:rightFromText="45" w:vertAnchor="text"/>
                                      <w:tblW w:w="1980" w:type="dxa"/>
                                      <w:tblCellMar>
                                        <w:left w:w="0" w:type="dxa"/>
                                        <w:right w:w="0" w:type="dxa"/>
                                      </w:tblCellMar>
                                      <w:tblLook w:val="04A0" w:firstRow="1" w:lastRow="0" w:firstColumn="1" w:lastColumn="0" w:noHBand="0" w:noVBand="1"/>
                                    </w:tblPr>
                                    <w:tblGrid>
                                      <w:gridCol w:w="1980"/>
                                    </w:tblGrid>
                                    <w:tr w:rsidR="007D3A14" w:rsidRPr="007D3A14">
                                      <w:tc>
                                        <w:tcPr>
                                          <w:tcW w:w="0" w:type="auto"/>
                                          <w:hideMark/>
                                        </w:tcPr>
                                        <w:p w:rsidR="007D3A14" w:rsidRPr="007D3A14" w:rsidRDefault="007D3A14" w:rsidP="007D3A14">
                                          <w:r w:rsidRPr="007D3A14">
                                            <w:lastRenderedPageBreak/>
                                            <w:drawing>
                                              <wp:inline distT="0" distB="0" distL="0" distR="0">
                                                <wp:extent cx="1257300" cy="1257300"/>
                                                <wp:effectExtent l="0" t="0" r="0" b="0"/>
                                                <wp:docPr id="12" name="Picture 12" descr="https://gallery.mailchimp.com/e19d32571f88cdf78a2d77872/images/64c77700-b1f6-455f-a383-81dd5250e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gallery.mailchimp.com/e19d32571f88cdf78a2d77872/images/64c77700-b1f6-455f-a383-81dd5250e94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tc>
                                    </w:tr>
                                  </w:tbl>
                                  <w:tbl>
                                    <w:tblPr>
                                      <w:tblpPr w:leftFromText="45" w:rightFromText="45" w:vertAnchor="text" w:tblpXSpec="right" w:tblpYSpec="center"/>
                                      <w:tblW w:w="5940" w:type="dxa"/>
                                      <w:tblCellMar>
                                        <w:left w:w="0" w:type="dxa"/>
                                        <w:right w:w="0" w:type="dxa"/>
                                      </w:tblCellMar>
                                      <w:tblLook w:val="04A0" w:firstRow="1" w:lastRow="0" w:firstColumn="1" w:lastColumn="0" w:noHBand="0" w:noVBand="1"/>
                                    </w:tblPr>
                                    <w:tblGrid>
                                      <w:gridCol w:w="5940"/>
                                    </w:tblGrid>
                                    <w:tr w:rsidR="007D3A14" w:rsidRPr="007D3A14">
                                      <w:tc>
                                        <w:tcPr>
                                          <w:tcW w:w="0" w:type="auto"/>
                                          <w:hideMark/>
                                        </w:tcPr>
                                        <w:p w:rsidR="007D3A14" w:rsidRPr="007D3A14" w:rsidRDefault="007D3A14" w:rsidP="007D3A14">
                                          <w:pPr>
                                            <w:rPr>
                                              <w:b/>
                                              <w:bCs/>
                                            </w:rPr>
                                          </w:pPr>
                                          <w:r w:rsidRPr="007D3A14">
                                            <w:rPr>
                                              <w:b/>
                                              <w:bCs/>
                                            </w:rPr>
                                            <w:t>Reproductive health</w:t>
                                          </w:r>
                                        </w:p>
                                        <w:p w:rsidR="007D3A14" w:rsidRPr="007D3A14" w:rsidRDefault="007D3A14" w:rsidP="007D3A14">
                                          <w:r w:rsidRPr="007D3A14">
                                            <w:t>‘Our Bodies, Our Rights’: Women with Learning Disabilities experiences of reproductive health and wellbeing, a blog by Dr Phillippa Wiseman.</w:t>
                                          </w:r>
                                          <w:r w:rsidRPr="007D3A14">
                                            <w:br/>
                                          </w:r>
                                          <w:r w:rsidRPr="007D3A14">
                                            <w:br/>
                                            <w:t>The ‘</w:t>
                                          </w:r>
                                          <w:hyperlink r:id="rId19" w:history="1">
                                            <w:r w:rsidRPr="007D3A14">
                                              <w:rPr>
                                                <w:rStyle w:val="Hyperlink"/>
                                              </w:rPr>
                                              <w:t>Our Bodies, Our Rights</w:t>
                                            </w:r>
                                          </w:hyperlink>
                                          <w:r w:rsidRPr="007D3A14">
                                            <w:t xml:space="preserve">’ project was undertaken to address the invisibility of disabled women’s reproductive rights and wellbeing, including those with learning disabilities. The Observatory formed a part of the advisory board as well as carrying out collaborative research with lead organisation, Engender Scotland. Women with learning disabilities disproportionately experience reproductive health and social inequalities compared to other women. They experience significant barriers to parenting, are much more likely to be excluded from reproductive and relationship health education, and are disproportionately likely to experience intimate partner and gender-based violence.  It was imperative to have targeted research that ensured the voices of women with learning disabilities were heard.   </w:t>
                                          </w:r>
                                        </w:p>
                                      </w:tc>
                                    </w:tr>
                                  </w:tbl>
                                  <w:p w:rsidR="007D3A14" w:rsidRPr="007D3A14" w:rsidRDefault="007D3A14" w:rsidP="007D3A14"/>
                                </w:tc>
                              </w:tr>
                            </w:tbl>
                            <w:p w:rsidR="007D3A14" w:rsidRPr="007D3A14" w:rsidRDefault="007D3A14" w:rsidP="007D3A14"/>
                          </w:tc>
                        </w:tr>
                      </w:tbl>
                      <w:p w:rsidR="007D3A14" w:rsidRPr="007D3A14" w:rsidRDefault="007D3A14" w:rsidP="007D3A14">
                        <w:pPr>
                          <w:rPr>
                            <w:vanish/>
                          </w:rPr>
                        </w:pPr>
                      </w:p>
                      <w:tbl>
                        <w:tblPr>
                          <w:tblW w:w="5000" w:type="pct"/>
                          <w:tblCellMar>
                            <w:left w:w="0" w:type="dxa"/>
                            <w:right w:w="0" w:type="dxa"/>
                          </w:tblCellMar>
                          <w:tblLook w:val="04A0" w:firstRow="1" w:lastRow="0" w:firstColumn="1" w:lastColumn="0" w:noHBand="0" w:noVBand="1"/>
                        </w:tblPr>
                        <w:tblGrid>
                          <w:gridCol w:w="9000"/>
                        </w:tblGrid>
                        <w:tr w:rsidR="007D3A14" w:rsidRPr="007D3A14">
                          <w:tc>
                            <w:tcPr>
                              <w:tcW w:w="0" w:type="auto"/>
                              <w:tcMar>
                                <w:top w:w="0" w:type="dxa"/>
                                <w:left w:w="270" w:type="dxa"/>
                                <w:bottom w:w="270" w:type="dxa"/>
                                <w:right w:w="270" w:type="dxa"/>
                              </w:tcMar>
                              <w:hideMark/>
                            </w:tcPr>
                            <w:tbl>
                              <w:tblPr>
                                <w:tblW w:w="0" w:type="auto"/>
                                <w:jc w:val="center"/>
                                <w:shd w:val="clear" w:color="auto" w:fill="2BAADF"/>
                                <w:tblCellMar>
                                  <w:left w:w="0" w:type="dxa"/>
                                  <w:right w:w="0" w:type="dxa"/>
                                </w:tblCellMar>
                                <w:tblLook w:val="04A0" w:firstRow="1" w:lastRow="0" w:firstColumn="1" w:lastColumn="0" w:noHBand="0" w:noVBand="1"/>
                              </w:tblPr>
                              <w:tblGrid>
                                <w:gridCol w:w="2278"/>
                              </w:tblGrid>
                              <w:tr w:rsidR="007D3A14" w:rsidRPr="007D3A14">
                                <w:trPr>
                                  <w:jc w:val="center"/>
                                </w:trPr>
                                <w:tc>
                                  <w:tcPr>
                                    <w:tcW w:w="0" w:type="auto"/>
                                    <w:shd w:val="clear" w:color="auto" w:fill="2BAADF"/>
                                    <w:tcMar>
                                      <w:top w:w="270" w:type="dxa"/>
                                      <w:left w:w="270" w:type="dxa"/>
                                      <w:bottom w:w="270" w:type="dxa"/>
                                      <w:right w:w="270" w:type="dxa"/>
                                    </w:tcMar>
                                    <w:vAlign w:val="center"/>
                                    <w:hideMark/>
                                  </w:tcPr>
                                  <w:p w:rsidR="007D3A14" w:rsidRPr="007D3A14" w:rsidRDefault="007D3A14" w:rsidP="007D3A14">
                                    <w:hyperlink r:id="rId20" w:tgtFrame="_blank" w:tooltip="Read our blog here" w:history="1">
                                      <w:r w:rsidRPr="007D3A14">
                                        <w:rPr>
                                          <w:rStyle w:val="Hyperlink"/>
                                          <w:b/>
                                          <w:bCs/>
                                        </w:rPr>
                                        <w:t>Read our blog here</w:t>
                                      </w:r>
                                    </w:hyperlink>
                                    <w:r w:rsidRPr="007D3A14">
                                      <w:t xml:space="preserve"> </w:t>
                                    </w:r>
                                  </w:p>
                                </w:tc>
                              </w:tr>
                            </w:tbl>
                            <w:p w:rsidR="007D3A14" w:rsidRPr="007D3A14" w:rsidRDefault="007D3A14" w:rsidP="007D3A14"/>
                          </w:tc>
                        </w:tr>
                      </w:tbl>
                      <w:p w:rsidR="007D3A14" w:rsidRPr="007D3A14" w:rsidRDefault="007D3A14" w:rsidP="007D3A14">
                        <w:pPr>
                          <w:rPr>
                            <w:vanish/>
                          </w:rPr>
                        </w:pPr>
                      </w:p>
                      <w:tbl>
                        <w:tblPr>
                          <w:tblW w:w="5000" w:type="pct"/>
                          <w:tblCellMar>
                            <w:left w:w="0" w:type="dxa"/>
                            <w:right w:w="0" w:type="dxa"/>
                          </w:tblCellMar>
                          <w:tblLook w:val="04A0" w:firstRow="1" w:lastRow="0" w:firstColumn="1" w:lastColumn="0" w:noHBand="0" w:noVBand="1"/>
                        </w:tblPr>
                        <w:tblGrid>
                          <w:gridCol w:w="9000"/>
                        </w:tblGrid>
                        <w:tr w:rsidR="007D3A14" w:rsidRPr="007D3A14">
                          <w:tc>
                            <w:tcPr>
                              <w:tcW w:w="0" w:type="auto"/>
                              <w:tcMar>
                                <w:top w:w="270" w:type="dxa"/>
                                <w:left w:w="270" w:type="dxa"/>
                                <w:bottom w:w="270" w:type="dxa"/>
                                <w:right w:w="270" w:type="dxa"/>
                              </w:tcMar>
                              <w:vAlign w:val="center"/>
                              <w:hideMark/>
                            </w:tcPr>
                            <w:tbl>
                              <w:tblPr>
                                <w:tblW w:w="5000" w:type="pct"/>
                                <w:tblBorders>
                                  <w:top w:val="single" w:sz="12" w:space="0" w:color="F99D2B"/>
                                </w:tblBorders>
                                <w:tblCellMar>
                                  <w:left w:w="0" w:type="dxa"/>
                                  <w:right w:w="0" w:type="dxa"/>
                                </w:tblCellMar>
                                <w:tblLook w:val="04A0" w:firstRow="1" w:lastRow="0" w:firstColumn="1" w:lastColumn="0" w:noHBand="0" w:noVBand="1"/>
                              </w:tblPr>
                              <w:tblGrid>
                                <w:gridCol w:w="8460"/>
                              </w:tblGrid>
                              <w:tr w:rsidR="007D3A14" w:rsidRPr="007D3A14">
                                <w:tc>
                                  <w:tcPr>
                                    <w:tcW w:w="0" w:type="auto"/>
                                    <w:tcBorders>
                                      <w:top w:val="single" w:sz="12" w:space="0" w:color="F99D2B"/>
                                      <w:left w:val="nil"/>
                                      <w:bottom w:val="nil"/>
                                      <w:right w:val="nil"/>
                                    </w:tcBorders>
                                    <w:vAlign w:val="center"/>
                                    <w:hideMark/>
                                  </w:tcPr>
                                  <w:p w:rsidR="007D3A14" w:rsidRPr="007D3A14" w:rsidRDefault="007D3A14" w:rsidP="007D3A14"/>
                                </w:tc>
                              </w:tr>
                            </w:tbl>
                            <w:p w:rsidR="007D3A14" w:rsidRPr="007D3A14" w:rsidRDefault="007D3A14" w:rsidP="007D3A14"/>
                          </w:tc>
                        </w:tr>
                      </w:tbl>
                      <w:p w:rsidR="007D3A14" w:rsidRPr="007D3A14" w:rsidRDefault="007D3A14" w:rsidP="007D3A14">
                        <w:pPr>
                          <w:rPr>
                            <w:vanish/>
                          </w:rPr>
                        </w:pPr>
                      </w:p>
                      <w:tbl>
                        <w:tblPr>
                          <w:tblW w:w="5000" w:type="pct"/>
                          <w:tblCellMar>
                            <w:left w:w="0" w:type="dxa"/>
                            <w:right w:w="0" w:type="dxa"/>
                          </w:tblCellMar>
                          <w:tblLook w:val="04A0" w:firstRow="1" w:lastRow="0" w:firstColumn="1" w:lastColumn="0" w:noHBand="0" w:noVBand="1"/>
                        </w:tblPr>
                        <w:tblGrid>
                          <w:gridCol w:w="9000"/>
                        </w:tblGrid>
                        <w:tr w:rsidR="007D3A14" w:rsidRPr="007D3A14">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7D3A14" w:rsidRPr="007D3A14">
                                <w:tc>
                                  <w:tcPr>
                                    <w:tcW w:w="0" w:type="auto"/>
                                    <w:tcMar>
                                      <w:top w:w="0" w:type="dxa"/>
                                      <w:left w:w="135" w:type="dxa"/>
                                      <w:bottom w:w="0" w:type="dxa"/>
                                      <w:right w:w="135" w:type="dxa"/>
                                    </w:tcMar>
                                    <w:hideMark/>
                                  </w:tcPr>
                                  <w:tbl>
                                    <w:tblPr>
                                      <w:tblpPr w:leftFromText="45" w:rightFromText="45" w:vertAnchor="text"/>
                                      <w:tblW w:w="1980" w:type="dxa"/>
                                      <w:tblCellMar>
                                        <w:left w:w="0" w:type="dxa"/>
                                        <w:right w:w="0" w:type="dxa"/>
                                      </w:tblCellMar>
                                      <w:tblLook w:val="04A0" w:firstRow="1" w:lastRow="0" w:firstColumn="1" w:lastColumn="0" w:noHBand="0" w:noVBand="1"/>
                                    </w:tblPr>
                                    <w:tblGrid>
                                      <w:gridCol w:w="1980"/>
                                    </w:tblGrid>
                                    <w:tr w:rsidR="007D3A14" w:rsidRPr="007D3A14">
                                      <w:tc>
                                        <w:tcPr>
                                          <w:tcW w:w="0" w:type="auto"/>
                                          <w:hideMark/>
                                        </w:tcPr>
                                        <w:p w:rsidR="007D3A14" w:rsidRPr="007D3A14" w:rsidRDefault="007D3A14" w:rsidP="007D3A14">
                                          <w:r w:rsidRPr="007D3A14">
                                            <w:drawing>
                                              <wp:inline distT="0" distB="0" distL="0" distR="0">
                                                <wp:extent cx="1102772" cy="1495425"/>
                                                <wp:effectExtent l="0" t="0" r="2540" b="0"/>
                                                <wp:docPr id="11" name="Picture 11" descr="https://gallery.mailchimp.com/e19d32571f88cdf78a2d77872/_compresseds/5e5f4c9d-54df-4cd4-bce8-47a3d2752b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gallery.mailchimp.com/e19d32571f88cdf78a2d77872/_compresseds/5e5f4c9d-54df-4cd4-bce8-47a3d2752b78.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02772" cy="1495425"/>
                                                        </a:xfrm>
                                                        <a:prstGeom prst="rect">
                                                          <a:avLst/>
                                                        </a:prstGeom>
                                                        <a:noFill/>
                                                        <a:ln>
                                                          <a:noFill/>
                                                        </a:ln>
                                                      </pic:spPr>
                                                    </pic:pic>
                                                  </a:graphicData>
                                                </a:graphic>
                                              </wp:inline>
                                            </w:drawing>
                                          </w:r>
                                        </w:p>
                                      </w:tc>
                                    </w:tr>
                                  </w:tbl>
                                  <w:tbl>
                                    <w:tblPr>
                                      <w:tblpPr w:leftFromText="45" w:rightFromText="45" w:vertAnchor="text" w:tblpXSpec="right" w:tblpYSpec="center"/>
                                      <w:tblW w:w="5940" w:type="dxa"/>
                                      <w:tblCellMar>
                                        <w:left w:w="0" w:type="dxa"/>
                                        <w:right w:w="0" w:type="dxa"/>
                                      </w:tblCellMar>
                                      <w:tblLook w:val="04A0" w:firstRow="1" w:lastRow="0" w:firstColumn="1" w:lastColumn="0" w:noHBand="0" w:noVBand="1"/>
                                    </w:tblPr>
                                    <w:tblGrid>
                                      <w:gridCol w:w="5940"/>
                                    </w:tblGrid>
                                    <w:tr w:rsidR="007D3A14" w:rsidRPr="007D3A14">
                                      <w:tc>
                                        <w:tcPr>
                                          <w:tcW w:w="0" w:type="auto"/>
                                          <w:hideMark/>
                                        </w:tcPr>
                                        <w:p w:rsidR="007D3A14" w:rsidRPr="007D3A14" w:rsidRDefault="007D3A14" w:rsidP="007D3A14">
                                          <w:pPr>
                                            <w:rPr>
                                              <w:b/>
                                              <w:bCs/>
                                            </w:rPr>
                                          </w:pPr>
                                          <w:r w:rsidRPr="007D3A14">
                                            <w:rPr>
                                              <w:b/>
                                              <w:bCs/>
                                            </w:rPr>
                                            <w:t>SLDO staff updates </w:t>
                                          </w:r>
                                        </w:p>
                                        <w:p w:rsidR="007D3A14" w:rsidRPr="007D3A14" w:rsidRDefault="007D3A14" w:rsidP="007D3A14">
                                          <w:r w:rsidRPr="007D3A14">
                                            <w:t>We are delighted to announce that Marian Okon, Research Assistant here at the Observatory has given birth to a beautiful little girl named Sublime </w:t>
                                          </w:r>
                                          <w:proofErr w:type="spellStart"/>
                                          <w:r w:rsidRPr="007D3A14">
                                            <w:t>Ifechukwude</w:t>
                                          </w:r>
                                          <w:proofErr w:type="spellEnd"/>
                                          <w:r w:rsidRPr="007D3A14">
                                            <w:t xml:space="preserve"> </w:t>
                                          </w:r>
                                          <w:proofErr w:type="spellStart"/>
                                          <w:r w:rsidRPr="007D3A14">
                                            <w:t>Biose</w:t>
                                          </w:r>
                                          <w:proofErr w:type="spellEnd"/>
                                          <w:r w:rsidRPr="007D3A14">
                                            <w:t>.  </w:t>
                                          </w:r>
                                          <w:r w:rsidRPr="007D3A14">
                                            <w:br/>
                                          </w:r>
                                        </w:p>
                                      </w:tc>
                                    </w:tr>
                                  </w:tbl>
                                  <w:p w:rsidR="007D3A14" w:rsidRPr="007D3A14" w:rsidRDefault="007D3A14" w:rsidP="007D3A14"/>
                                </w:tc>
                              </w:tr>
                            </w:tbl>
                            <w:p w:rsidR="007D3A14" w:rsidRPr="007D3A14" w:rsidRDefault="007D3A14" w:rsidP="007D3A14"/>
                          </w:tc>
                        </w:tr>
                      </w:tbl>
                      <w:p w:rsidR="007D3A14" w:rsidRPr="007D3A14" w:rsidRDefault="007D3A14" w:rsidP="007D3A14">
                        <w:pPr>
                          <w:rPr>
                            <w:vanish/>
                          </w:rPr>
                        </w:pPr>
                      </w:p>
                      <w:tbl>
                        <w:tblPr>
                          <w:tblW w:w="5000" w:type="pct"/>
                          <w:tblCellMar>
                            <w:left w:w="0" w:type="dxa"/>
                            <w:right w:w="0" w:type="dxa"/>
                          </w:tblCellMar>
                          <w:tblLook w:val="04A0" w:firstRow="1" w:lastRow="0" w:firstColumn="1" w:lastColumn="0" w:noHBand="0" w:noVBand="1"/>
                        </w:tblPr>
                        <w:tblGrid>
                          <w:gridCol w:w="9000"/>
                        </w:tblGrid>
                        <w:tr w:rsidR="007D3A14" w:rsidRPr="007D3A14">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7D3A14" w:rsidRPr="007D3A14">
                                <w:tc>
                                  <w:tcPr>
                                    <w:tcW w:w="0" w:type="auto"/>
                                    <w:tcMar>
                                      <w:top w:w="0" w:type="dxa"/>
                                      <w:left w:w="135" w:type="dxa"/>
                                      <w:bottom w:w="0" w:type="dxa"/>
                                      <w:right w:w="135" w:type="dxa"/>
                                    </w:tcMar>
                                    <w:hideMark/>
                                  </w:tcPr>
                                  <w:tbl>
                                    <w:tblPr>
                                      <w:tblpPr w:leftFromText="45" w:rightFromText="45" w:vertAnchor="text"/>
                                      <w:tblW w:w="1980" w:type="dxa"/>
                                      <w:tblCellMar>
                                        <w:left w:w="0" w:type="dxa"/>
                                        <w:right w:w="0" w:type="dxa"/>
                                      </w:tblCellMar>
                                      <w:tblLook w:val="04A0" w:firstRow="1" w:lastRow="0" w:firstColumn="1" w:lastColumn="0" w:noHBand="0" w:noVBand="1"/>
                                    </w:tblPr>
                                    <w:tblGrid>
                                      <w:gridCol w:w="1980"/>
                                    </w:tblGrid>
                                    <w:tr w:rsidR="007D3A14" w:rsidRPr="007D3A14">
                                      <w:tc>
                                        <w:tcPr>
                                          <w:tcW w:w="0" w:type="auto"/>
                                          <w:hideMark/>
                                        </w:tcPr>
                                        <w:p w:rsidR="007D3A14" w:rsidRPr="007D3A14" w:rsidRDefault="007D3A14" w:rsidP="007D3A14">
                                          <w:r w:rsidRPr="007D3A14">
                                            <w:drawing>
                                              <wp:inline distT="0" distB="0" distL="0" distR="0">
                                                <wp:extent cx="1038225" cy="1557338"/>
                                                <wp:effectExtent l="0" t="0" r="0" b="5080"/>
                                                <wp:docPr id="10" name="Picture 10" descr="https://gallery.mailchimp.com/e19d32571f88cdf78a2d77872/images/5276dd5a-a3cc-4e92-ae6c-52ab7067b7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gallery.mailchimp.com/e19d32571f88cdf78a2d77872/images/5276dd5a-a3cc-4e92-ae6c-52ab7067b77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8225" cy="1557338"/>
                                                        </a:xfrm>
                                                        <a:prstGeom prst="rect">
                                                          <a:avLst/>
                                                        </a:prstGeom>
                                                        <a:noFill/>
                                                        <a:ln>
                                                          <a:noFill/>
                                                        </a:ln>
                                                      </pic:spPr>
                                                    </pic:pic>
                                                  </a:graphicData>
                                                </a:graphic>
                                              </wp:inline>
                                            </w:drawing>
                                          </w:r>
                                        </w:p>
                                      </w:tc>
                                    </w:tr>
                                  </w:tbl>
                                  <w:tbl>
                                    <w:tblPr>
                                      <w:tblpPr w:leftFromText="45" w:rightFromText="45" w:vertAnchor="text" w:tblpXSpec="right" w:tblpYSpec="center"/>
                                      <w:tblW w:w="5940" w:type="dxa"/>
                                      <w:tblCellMar>
                                        <w:left w:w="0" w:type="dxa"/>
                                        <w:right w:w="0" w:type="dxa"/>
                                      </w:tblCellMar>
                                      <w:tblLook w:val="04A0" w:firstRow="1" w:lastRow="0" w:firstColumn="1" w:lastColumn="0" w:noHBand="0" w:noVBand="1"/>
                                    </w:tblPr>
                                    <w:tblGrid>
                                      <w:gridCol w:w="5940"/>
                                    </w:tblGrid>
                                    <w:tr w:rsidR="007D3A14" w:rsidRPr="007D3A14">
                                      <w:tc>
                                        <w:tcPr>
                                          <w:tcW w:w="0" w:type="auto"/>
                                          <w:hideMark/>
                                        </w:tcPr>
                                        <w:p w:rsidR="007D3A14" w:rsidRPr="007D3A14" w:rsidRDefault="007D3A14" w:rsidP="007D3A14">
                                          <w:r w:rsidRPr="007D3A14">
                                            <w:rPr>
                                              <w:b/>
                                              <w:bCs/>
                                            </w:rPr>
                                            <w:t> </w:t>
                                          </w:r>
                                          <w:bookmarkStart w:id="0" w:name="_GoBack"/>
                                          <w:bookmarkEnd w:id="0"/>
                                          <w:r w:rsidRPr="007D3A14">
                                            <w:t>Congratulations to Dr Deborah Kinnear who has a new role within the University of Glasgow as Senior Lecturer in Intellectual Disabilities.  All the team at SLDO are looking forward to working with Deborah in her new role.</w:t>
                                          </w:r>
                                          <w:r w:rsidRPr="007D3A14">
                                            <w:br/>
                                            <w:t xml:space="preserve">  </w:t>
                                          </w:r>
                                        </w:p>
                                      </w:tc>
                                    </w:tr>
                                  </w:tbl>
                                  <w:p w:rsidR="007D3A14" w:rsidRPr="007D3A14" w:rsidRDefault="007D3A14" w:rsidP="007D3A14"/>
                                </w:tc>
                              </w:tr>
                            </w:tbl>
                            <w:p w:rsidR="007D3A14" w:rsidRPr="007D3A14" w:rsidRDefault="007D3A14" w:rsidP="007D3A14"/>
                          </w:tc>
                        </w:tr>
                      </w:tbl>
                      <w:p w:rsidR="007D3A14" w:rsidRPr="007D3A14" w:rsidRDefault="007D3A14" w:rsidP="007D3A14">
                        <w:pPr>
                          <w:rPr>
                            <w:vanish/>
                          </w:rPr>
                        </w:pPr>
                      </w:p>
                      <w:tbl>
                        <w:tblPr>
                          <w:tblW w:w="5000" w:type="pct"/>
                          <w:tblCellMar>
                            <w:left w:w="0" w:type="dxa"/>
                            <w:right w:w="0" w:type="dxa"/>
                          </w:tblCellMar>
                          <w:tblLook w:val="04A0" w:firstRow="1" w:lastRow="0" w:firstColumn="1" w:lastColumn="0" w:noHBand="0" w:noVBand="1"/>
                        </w:tblPr>
                        <w:tblGrid>
                          <w:gridCol w:w="9000"/>
                        </w:tblGrid>
                        <w:tr w:rsidR="007D3A14" w:rsidRPr="007D3A14">
                          <w:tc>
                            <w:tcPr>
                              <w:tcW w:w="0" w:type="auto"/>
                              <w:tcMar>
                                <w:top w:w="270" w:type="dxa"/>
                                <w:left w:w="270" w:type="dxa"/>
                                <w:bottom w:w="270" w:type="dxa"/>
                                <w:right w:w="270" w:type="dxa"/>
                              </w:tcMar>
                              <w:vAlign w:val="center"/>
                              <w:hideMark/>
                            </w:tcPr>
                            <w:tbl>
                              <w:tblPr>
                                <w:tblW w:w="5000" w:type="pct"/>
                                <w:tblBorders>
                                  <w:top w:val="single" w:sz="12" w:space="0" w:color="F99D2B"/>
                                </w:tblBorders>
                                <w:tblCellMar>
                                  <w:left w:w="0" w:type="dxa"/>
                                  <w:right w:w="0" w:type="dxa"/>
                                </w:tblCellMar>
                                <w:tblLook w:val="04A0" w:firstRow="1" w:lastRow="0" w:firstColumn="1" w:lastColumn="0" w:noHBand="0" w:noVBand="1"/>
                              </w:tblPr>
                              <w:tblGrid>
                                <w:gridCol w:w="8460"/>
                              </w:tblGrid>
                              <w:tr w:rsidR="007D3A14" w:rsidRPr="007D3A14">
                                <w:tc>
                                  <w:tcPr>
                                    <w:tcW w:w="0" w:type="auto"/>
                                    <w:tcBorders>
                                      <w:top w:val="single" w:sz="12" w:space="0" w:color="F99D2B"/>
                                      <w:left w:val="nil"/>
                                      <w:bottom w:val="nil"/>
                                      <w:right w:val="nil"/>
                                    </w:tcBorders>
                                    <w:vAlign w:val="center"/>
                                    <w:hideMark/>
                                  </w:tcPr>
                                  <w:p w:rsidR="007D3A14" w:rsidRPr="007D3A14" w:rsidRDefault="007D3A14" w:rsidP="007D3A14"/>
                                </w:tc>
                              </w:tr>
                            </w:tbl>
                            <w:p w:rsidR="007D3A14" w:rsidRPr="007D3A14" w:rsidRDefault="007D3A14" w:rsidP="007D3A14"/>
                          </w:tc>
                        </w:tr>
                      </w:tbl>
                      <w:p w:rsidR="007D3A14" w:rsidRPr="007D3A14" w:rsidRDefault="007D3A14" w:rsidP="007D3A14">
                        <w:pPr>
                          <w:rPr>
                            <w:vanish/>
                          </w:rPr>
                        </w:pPr>
                      </w:p>
                      <w:tbl>
                        <w:tblPr>
                          <w:tblW w:w="5000" w:type="pct"/>
                          <w:tblCellMar>
                            <w:left w:w="0" w:type="dxa"/>
                            <w:right w:w="0" w:type="dxa"/>
                          </w:tblCellMar>
                          <w:tblLook w:val="04A0" w:firstRow="1" w:lastRow="0" w:firstColumn="1" w:lastColumn="0" w:noHBand="0" w:noVBand="1"/>
                        </w:tblPr>
                        <w:tblGrid>
                          <w:gridCol w:w="9000"/>
                        </w:tblGrid>
                        <w:tr w:rsidR="007D3A14" w:rsidRPr="007D3A14">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7D3A14" w:rsidRPr="007D3A14">
                                <w:tc>
                                  <w:tcPr>
                                    <w:tcW w:w="0" w:type="auto"/>
                                    <w:tcMar>
                                      <w:top w:w="0" w:type="dxa"/>
                                      <w:left w:w="135" w:type="dxa"/>
                                      <w:bottom w:w="0" w:type="dxa"/>
                                      <w:right w:w="135" w:type="dxa"/>
                                    </w:tcMar>
                                    <w:hideMark/>
                                  </w:tcPr>
                                  <w:tbl>
                                    <w:tblPr>
                                      <w:tblpPr w:leftFromText="45" w:rightFromText="45" w:vertAnchor="text"/>
                                      <w:tblW w:w="1980" w:type="dxa"/>
                                      <w:tblCellMar>
                                        <w:left w:w="0" w:type="dxa"/>
                                        <w:right w:w="0" w:type="dxa"/>
                                      </w:tblCellMar>
                                      <w:tblLook w:val="04A0" w:firstRow="1" w:lastRow="0" w:firstColumn="1" w:lastColumn="0" w:noHBand="0" w:noVBand="1"/>
                                    </w:tblPr>
                                    <w:tblGrid>
                                      <w:gridCol w:w="1980"/>
                                    </w:tblGrid>
                                    <w:tr w:rsidR="007D3A14" w:rsidRPr="007D3A14">
                                      <w:tc>
                                        <w:tcPr>
                                          <w:tcW w:w="0" w:type="auto"/>
                                          <w:hideMark/>
                                        </w:tcPr>
                                        <w:p w:rsidR="007D3A14" w:rsidRPr="007D3A14" w:rsidRDefault="007D3A14" w:rsidP="007D3A14">
                                          <w:r w:rsidRPr="007D3A14">
                                            <w:drawing>
                                              <wp:inline distT="0" distB="0" distL="0" distR="0">
                                                <wp:extent cx="1257300" cy="381000"/>
                                                <wp:effectExtent l="0" t="0" r="0" b="0"/>
                                                <wp:docPr id="9" name="Picture 9" descr="https://gallery.mailchimp.com/e19d32571f88cdf78a2d77872/images/b58276a4-56bf-43b9-af47-c892eae524d5.jpg">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gallery.mailchimp.com/e19d32571f88cdf78a2d77872/images/b58276a4-56bf-43b9-af47-c892eae524d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381000"/>
                                                        </a:xfrm>
                                                        <a:prstGeom prst="rect">
                                                          <a:avLst/>
                                                        </a:prstGeom>
                                                        <a:noFill/>
                                                        <a:ln>
                                                          <a:noFill/>
                                                        </a:ln>
                                                      </pic:spPr>
                                                    </pic:pic>
                                                  </a:graphicData>
                                                </a:graphic>
                                              </wp:inline>
                                            </w:drawing>
                                          </w:r>
                                        </w:p>
                                      </w:tc>
                                    </w:tr>
                                  </w:tbl>
                                  <w:tbl>
                                    <w:tblPr>
                                      <w:tblpPr w:leftFromText="45" w:rightFromText="45" w:vertAnchor="text" w:tblpXSpec="right" w:tblpYSpec="center"/>
                                      <w:tblW w:w="5940" w:type="dxa"/>
                                      <w:tblCellMar>
                                        <w:left w:w="0" w:type="dxa"/>
                                        <w:right w:w="0" w:type="dxa"/>
                                      </w:tblCellMar>
                                      <w:tblLook w:val="04A0" w:firstRow="1" w:lastRow="0" w:firstColumn="1" w:lastColumn="0" w:noHBand="0" w:noVBand="1"/>
                                    </w:tblPr>
                                    <w:tblGrid>
                                      <w:gridCol w:w="5940"/>
                                    </w:tblGrid>
                                    <w:tr w:rsidR="007D3A14" w:rsidRPr="007D3A14">
                                      <w:tc>
                                        <w:tcPr>
                                          <w:tcW w:w="0" w:type="auto"/>
                                          <w:hideMark/>
                                        </w:tcPr>
                                        <w:p w:rsidR="007D3A14" w:rsidRPr="007D3A14" w:rsidRDefault="007D3A14" w:rsidP="007D3A14">
                                          <w:pPr>
                                            <w:rPr>
                                              <w:b/>
                                              <w:bCs/>
                                            </w:rPr>
                                          </w:pPr>
                                          <w:r w:rsidRPr="007D3A14">
                                            <w:rPr>
                                              <w:b/>
                                              <w:bCs/>
                                            </w:rPr>
                                            <w:t>Events</w:t>
                                          </w:r>
                                          <w:r w:rsidRPr="007D3A14">
                                            <w:rPr>
                                              <w:b/>
                                              <w:bCs/>
                                            </w:rPr>
                                            <w:br/>
                                          </w:r>
                                          <w:hyperlink r:id="rId24" w:tgtFrame="_blank" w:history="1">
                                            <w:r w:rsidRPr="007D3A14">
                                              <w:rPr>
                                                <w:rStyle w:val="Hyperlink"/>
                                              </w:rPr>
                                              <w:t>IASSID World Congress</w:t>
                                            </w:r>
                                          </w:hyperlink>
                                        </w:p>
                                        <w:p w:rsidR="00000000" w:rsidRPr="007D3A14" w:rsidRDefault="007D3A14" w:rsidP="007D3A14">
                                          <w:pPr>
                                            <w:rPr>
                                              <w:b/>
                                              <w:bCs/>
                                            </w:rPr>
                                          </w:pPr>
                                          <w:r w:rsidRPr="007D3A14">
                                            <w:t>Glasgow, 6th - 9th August 2019</w:t>
                                          </w:r>
                                          <w:r w:rsidRPr="007D3A14">
                                            <w:br/>
                                          </w:r>
                                          <w:r w:rsidRPr="007D3A14">
                                            <w:br/>
                                          </w:r>
                                          <w:hyperlink r:id="rId25" w:tgtFrame="_blank" w:history="1">
                                            <w:r w:rsidRPr="007D3A14">
                                              <w:rPr>
                                                <w:rStyle w:val="Hyperlink"/>
                                              </w:rPr>
                                              <w:t xml:space="preserve">We are one: </w:t>
                                            </w:r>
                                            <w:proofErr w:type="spellStart"/>
                                            <w:r w:rsidRPr="007D3A14">
                                              <w:rPr>
                                                <w:rStyle w:val="Hyperlink"/>
                                              </w:rPr>
                                              <w:t>CitizenFEST</w:t>
                                            </w:r>
                                            <w:proofErr w:type="spellEnd"/>
                                          </w:hyperlink>
                                          <w:r w:rsidRPr="007D3A14">
                                            <w:br/>
                                            <w:t>Glasgow's festival of Citizenship 2019</w:t>
                                          </w:r>
                                          <w:r w:rsidRPr="007D3A14">
                                            <w:br/>
                                            <w:t>Glasgow, 9-11th August 2019 </w:t>
                                          </w:r>
                                          <w:r w:rsidRPr="007D3A14">
                                            <w:br/>
                                          </w:r>
                                          <w:r w:rsidRPr="007D3A14">
                                            <w:br/>
                                          </w:r>
                                          <w:hyperlink r:id="rId26" w:tgtFrame="_blank" w:history="1">
                                            <w:r w:rsidRPr="007D3A14">
                                              <w:rPr>
                                                <w:rStyle w:val="Hyperlink"/>
                                              </w:rPr>
                                              <w:t>Seattle Club annual conference </w:t>
                                            </w:r>
                                          </w:hyperlink>
                                          <w:r w:rsidRPr="007D3A14">
                                            <w:br/>
                                            <w:t xml:space="preserve">University College London (UCL) 16th - 17th December 2019 </w:t>
                                          </w:r>
                                          <w:r w:rsidRPr="007D3A14">
                                            <w:rPr>
                                              <w:b/>
                                              <w:bCs/>
                                            </w:rPr>
                                            <w:t> </w:t>
                                          </w:r>
                                        </w:p>
                                      </w:tc>
                                    </w:tr>
                                  </w:tbl>
                                  <w:p w:rsidR="007D3A14" w:rsidRPr="007D3A14" w:rsidRDefault="007D3A14" w:rsidP="007D3A14"/>
                                </w:tc>
                              </w:tr>
                            </w:tbl>
                            <w:p w:rsidR="007D3A14" w:rsidRPr="007D3A14" w:rsidRDefault="007D3A14" w:rsidP="007D3A14"/>
                          </w:tc>
                        </w:tr>
                      </w:tbl>
                      <w:p w:rsidR="007D3A14" w:rsidRPr="007D3A14" w:rsidRDefault="007D3A14" w:rsidP="007D3A14">
                        <w:pPr>
                          <w:rPr>
                            <w:vanish/>
                          </w:rPr>
                        </w:pPr>
                      </w:p>
                      <w:tbl>
                        <w:tblPr>
                          <w:tblW w:w="5000" w:type="pct"/>
                          <w:tblCellMar>
                            <w:left w:w="0" w:type="dxa"/>
                            <w:right w:w="0" w:type="dxa"/>
                          </w:tblCellMar>
                          <w:tblLook w:val="04A0" w:firstRow="1" w:lastRow="0" w:firstColumn="1" w:lastColumn="0" w:noHBand="0" w:noVBand="1"/>
                        </w:tblPr>
                        <w:tblGrid>
                          <w:gridCol w:w="9000"/>
                        </w:tblGrid>
                        <w:tr w:rsidR="007D3A14" w:rsidRPr="007D3A14">
                          <w:tc>
                            <w:tcPr>
                              <w:tcW w:w="0" w:type="auto"/>
                              <w:tcMar>
                                <w:top w:w="270" w:type="dxa"/>
                                <w:left w:w="270" w:type="dxa"/>
                                <w:bottom w:w="270" w:type="dxa"/>
                                <w:right w:w="270" w:type="dxa"/>
                              </w:tcMar>
                              <w:vAlign w:val="center"/>
                              <w:hideMark/>
                            </w:tcPr>
                            <w:tbl>
                              <w:tblPr>
                                <w:tblW w:w="5000" w:type="pct"/>
                                <w:tblBorders>
                                  <w:top w:val="single" w:sz="12" w:space="0" w:color="F99D2B"/>
                                </w:tblBorders>
                                <w:tblCellMar>
                                  <w:left w:w="0" w:type="dxa"/>
                                  <w:right w:w="0" w:type="dxa"/>
                                </w:tblCellMar>
                                <w:tblLook w:val="04A0" w:firstRow="1" w:lastRow="0" w:firstColumn="1" w:lastColumn="0" w:noHBand="0" w:noVBand="1"/>
                              </w:tblPr>
                              <w:tblGrid>
                                <w:gridCol w:w="8460"/>
                              </w:tblGrid>
                              <w:tr w:rsidR="007D3A14" w:rsidRPr="007D3A14">
                                <w:tc>
                                  <w:tcPr>
                                    <w:tcW w:w="0" w:type="auto"/>
                                    <w:tcBorders>
                                      <w:top w:val="single" w:sz="12" w:space="0" w:color="F99D2B"/>
                                      <w:left w:val="nil"/>
                                      <w:bottom w:val="nil"/>
                                      <w:right w:val="nil"/>
                                    </w:tcBorders>
                                    <w:vAlign w:val="center"/>
                                    <w:hideMark/>
                                  </w:tcPr>
                                  <w:p w:rsidR="007D3A14" w:rsidRPr="007D3A14" w:rsidRDefault="007D3A14" w:rsidP="007D3A14"/>
                                </w:tc>
                              </w:tr>
                            </w:tbl>
                            <w:p w:rsidR="007D3A14" w:rsidRPr="007D3A14" w:rsidRDefault="007D3A14" w:rsidP="007D3A14"/>
                          </w:tc>
                        </w:tr>
                      </w:tbl>
                      <w:p w:rsidR="007D3A14" w:rsidRPr="007D3A14" w:rsidRDefault="007D3A14" w:rsidP="007D3A14">
                        <w:pPr>
                          <w:rPr>
                            <w:vanish/>
                          </w:rPr>
                        </w:pPr>
                      </w:p>
                      <w:tbl>
                        <w:tblPr>
                          <w:tblW w:w="5000" w:type="pct"/>
                          <w:tblCellMar>
                            <w:left w:w="0" w:type="dxa"/>
                            <w:right w:w="0" w:type="dxa"/>
                          </w:tblCellMar>
                          <w:tblLook w:val="04A0" w:firstRow="1" w:lastRow="0" w:firstColumn="1" w:lastColumn="0" w:noHBand="0" w:noVBand="1"/>
                        </w:tblPr>
                        <w:tblGrid>
                          <w:gridCol w:w="9000"/>
                        </w:tblGrid>
                        <w:tr w:rsidR="007D3A14" w:rsidRPr="007D3A1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7D3A14" w:rsidRPr="007D3A14">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D3A14" w:rsidRPr="007D3A14">
                                      <w:tc>
                                        <w:tcPr>
                                          <w:tcW w:w="0" w:type="auto"/>
                                          <w:tcMar>
                                            <w:top w:w="0" w:type="dxa"/>
                                            <w:left w:w="270" w:type="dxa"/>
                                            <w:bottom w:w="135" w:type="dxa"/>
                                            <w:right w:w="270" w:type="dxa"/>
                                          </w:tcMar>
                                          <w:hideMark/>
                                        </w:tcPr>
                                        <w:p w:rsidR="007D3A14" w:rsidRPr="007D3A14" w:rsidRDefault="007D3A14" w:rsidP="007D3A14">
                                          <w:pPr>
                                            <w:rPr>
                                              <w:b/>
                                              <w:bCs/>
                                            </w:rPr>
                                          </w:pPr>
                                          <w:r w:rsidRPr="007D3A14">
                                            <w:rPr>
                                              <w:b/>
                                              <w:bCs/>
                                            </w:rPr>
                                            <w:t>Alternative formats</w:t>
                                          </w:r>
                                        </w:p>
                                        <w:p w:rsidR="007D3A14" w:rsidRPr="007D3A14" w:rsidRDefault="007D3A14" w:rsidP="007D3A14">
                                          <w:r w:rsidRPr="007D3A14">
                                            <w:t xml:space="preserve">We have easy read versions of our projects on our website </w:t>
                                          </w:r>
                                          <w:hyperlink r:id="rId27" w:tgtFrame="_blank" w:history="1">
                                            <w:r w:rsidRPr="007D3A14">
                                              <w:rPr>
                                                <w:rStyle w:val="Hyperlink"/>
                                              </w:rPr>
                                              <w:t>here</w:t>
                                            </w:r>
                                          </w:hyperlink>
                                          <w:r w:rsidRPr="007D3A14">
                                            <w:br/>
                                          </w:r>
                                          <w:r w:rsidRPr="007D3A14">
                                            <w:br/>
                                            <w:t xml:space="preserve">If you require documents in an alternative format such as hard copy or easy read, please contact us at </w:t>
                                          </w:r>
                                          <w:hyperlink r:id="rId28" w:history="1">
                                            <w:r w:rsidRPr="007D3A14">
                                              <w:rPr>
                                                <w:rStyle w:val="Hyperlink"/>
                                              </w:rPr>
                                              <w:t>sldo-info@glasgow.ac.uk</w:t>
                                            </w:r>
                                          </w:hyperlink>
                                          <w:r w:rsidRPr="007D3A14">
                                            <w:t xml:space="preserve"> or call us on 0141 211 3908</w:t>
                                          </w:r>
                                          <w:r w:rsidRPr="007D3A14">
                                            <w:br/>
                                            <w:t xml:space="preserve">  </w:t>
                                          </w:r>
                                        </w:p>
                                        <w:p w:rsidR="007D3A14" w:rsidRPr="007D3A14" w:rsidRDefault="007D3A14" w:rsidP="007D3A14">
                                          <w:pPr>
                                            <w:rPr>
                                              <w:b/>
                                              <w:bCs/>
                                            </w:rPr>
                                          </w:pPr>
                                          <w:r w:rsidRPr="007D3A14">
                                            <w:rPr>
                                              <w:b/>
                                              <w:bCs/>
                                            </w:rPr>
                                            <w:t>Publications</w:t>
                                          </w:r>
                                        </w:p>
                                        <w:p w:rsidR="00000000" w:rsidRPr="007D3A14" w:rsidRDefault="007D3A14" w:rsidP="007D3A14">
                                          <w:pPr>
                                            <w:rPr>
                                              <w:b/>
                                              <w:bCs/>
                                            </w:rPr>
                                          </w:pPr>
                                          <w:r w:rsidRPr="007D3A14">
                                            <w:t xml:space="preserve">We have seen the publication of a number of papers. To view all our publications, please click on the button below. </w:t>
                                          </w:r>
                                          <w:r w:rsidRPr="007D3A14">
                                            <w:rPr>
                                              <w:b/>
                                              <w:bCs/>
                                            </w:rPr>
                                            <w:t> </w:t>
                                          </w:r>
                                        </w:p>
                                      </w:tc>
                                    </w:tr>
                                  </w:tbl>
                                  <w:p w:rsidR="007D3A14" w:rsidRPr="007D3A14" w:rsidRDefault="007D3A14" w:rsidP="007D3A14"/>
                                </w:tc>
                              </w:tr>
                            </w:tbl>
                            <w:p w:rsidR="007D3A14" w:rsidRPr="007D3A14" w:rsidRDefault="007D3A14" w:rsidP="007D3A14"/>
                          </w:tc>
                        </w:tr>
                      </w:tbl>
                      <w:p w:rsidR="007D3A14" w:rsidRPr="007D3A14" w:rsidRDefault="007D3A14" w:rsidP="007D3A14">
                        <w:pPr>
                          <w:rPr>
                            <w:vanish/>
                          </w:rPr>
                        </w:pPr>
                      </w:p>
                      <w:tbl>
                        <w:tblPr>
                          <w:tblW w:w="5000" w:type="pct"/>
                          <w:tblCellMar>
                            <w:left w:w="0" w:type="dxa"/>
                            <w:right w:w="0" w:type="dxa"/>
                          </w:tblCellMar>
                          <w:tblLook w:val="04A0" w:firstRow="1" w:lastRow="0" w:firstColumn="1" w:lastColumn="0" w:noHBand="0" w:noVBand="1"/>
                        </w:tblPr>
                        <w:tblGrid>
                          <w:gridCol w:w="9000"/>
                        </w:tblGrid>
                        <w:tr w:rsidR="007D3A14" w:rsidRPr="007D3A14">
                          <w:tc>
                            <w:tcPr>
                              <w:tcW w:w="0" w:type="auto"/>
                              <w:tcMar>
                                <w:top w:w="0" w:type="dxa"/>
                                <w:left w:w="270" w:type="dxa"/>
                                <w:bottom w:w="270" w:type="dxa"/>
                                <w:right w:w="270" w:type="dxa"/>
                              </w:tcMar>
                              <w:hideMark/>
                            </w:tcPr>
                            <w:tbl>
                              <w:tblPr>
                                <w:tblW w:w="0" w:type="auto"/>
                                <w:jc w:val="center"/>
                                <w:shd w:val="clear" w:color="auto" w:fill="2BAADF"/>
                                <w:tblCellMar>
                                  <w:left w:w="0" w:type="dxa"/>
                                  <w:right w:w="0" w:type="dxa"/>
                                </w:tblCellMar>
                                <w:tblLook w:val="04A0" w:firstRow="1" w:lastRow="0" w:firstColumn="1" w:lastColumn="0" w:noHBand="0" w:noVBand="1"/>
                              </w:tblPr>
                              <w:tblGrid>
                                <w:gridCol w:w="1567"/>
                              </w:tblGrid>
                              <w:tr w:rsidR="007D3A14" w:rsidRPr="007D3A14">
                                <w:trPr>
                                  <w:jc w:val="center"/>
                                </w:trPr>
                                <w:tc>
                                  <w:tcPr>
                                    <w:tcW w:w="0" w:type="auto"/>
                                    <w:shd w:val="clear" w:color="auto" w:fill="2BAADF"/>
                                    <w:tcMar>
                                      <w:top w:w="225" w:type="dxa"/>
                                      <w:left w:w="225" w:type="dxa"/>
                                      <w:bottom w:w="225" w:type="dxa"/>
                                      <w:right w:w="225" w:type="dxa"/>
                                    </w:tcMar>
                                    <w:vAlign w:val="center"/>
                                    <w:hideMark/>
                                  </w:tcPr>
                                  <w:p w:rsidR="007D3A14" w:rsidRPr="007D3A14" w:rsidRDefault="007D3A14" w:rsidP="007D3A14">
                                    <w:hyperlink r:id="rId29" w:tgtFrame="_blank" w:tooltip="Publications" w:history="1">
                                      <w:r w:rsidRPr="007D3A14">
                                        <w:rPr>
                                          <w:rStyle w:val="Hyperlink"/>
                                          <w:b/>
                                          <w:bCs/>
                                        </w:rPr>
                                        <w:t>Publications</w:t>
                                      </w:r>
                                    </w:hyperlink>
                                    <w:r w:rsidRPr="007D3A14">
                                      <w:t xml:space="preserve"> </w:t>
                                    </w:r>
                                  </w:p>
                                </w:tc>
                              </w:tr>
                            </w:tbl>
                            <w:p w:rsidR="007D3A14" w:rsidRPr="007D3A14" w:rsidRDefault="007D3A14" w:rsidP="007D3A14"/>
                          </w:tc>
                        </w:tr>
                      </w:tbl>
                      <w:p w:rsidR="007D3A14" w:rsidRPr="007D3A14" w:rsidRDefault="007D3A14" w:rsidP="007D3A14"/>
                    </w:tc>
                  </w:tr>
                  <w:tr w:rsidR="007D3A14" w:rsidRPr="007D3A14">
                    <w:trPr>
                      <w:jc w:val="center"/>
                      <w:hidden/>
                    </w:trPr>
                    <w:tc>
                      <w:tcPr>
                        <w:tcW w:w="0" w:type="auto"/>
                        <w:shd w:val="clear" w:color="auto" w:fill="FAFAFA"/>
                        <w:tcMar>
                          <w:top w:w="135" w:type="dxa"/>
                          <w:left w:w="0" w:type="dxa"/>
                          <w:bottom w:w="135" w:type="dxa"/>
                          <w:right w:w="0" w:type="dxa"/>
                        </w:tcMar>
                      </w:tcPr>
                      <w:p w:rsidR="007D3A14" w:rsidRPr="007D3A14" w:rsidRDefault="007D3A14" w:rsidP="007D3A14">
                        <w:pPr>
                          <w:rPr>
                            <w:vanish/>
                          </w:rPr>
                        </w:pPr>
                      </w:p>
                      <w:tbl>
                        <w:tblPr>
                          <w:tblW w:w="5000" w:type="pct"/>
                          <w:tblCellMar>
                            <w:left w:w="0" w:type="dxa"/>
                            <w:right w:w="0" w:type="dxa"/>
                          </w:tblCellMar>
                          <w:tblLook w:val="04A0" w:firstRow="1" w:lastRow="0" w:firstColumn="1" w:lastColumn="0" w:noHBand="0" w:noVBand="1"/>
                        </w:tblPr>
                        <w:tblGrid>
                          <w:gridCol w:w="9000"/>
                        </w:tblGrid>
                        <w:tr w:rsidR="007D3A14" w:rsidRPr="007D3A14">
                          <w:tc>
                            <w:tcPr>
                              <w:tcW w:w="0" w:type="auto"/>
                              <w:tcMar>
                                <w:top w:w="135" w:type="dxa"/>
                                <w:left w:w="0" w:type="dxa"/>
                                <w:bottom w:w="0" w:type="dxa"/>
                                <w:right w:w="0" w:type="dxa"/>
                              </w:tcMar>
                              <w:hideMark/>
                            </w:tcPr>
                            <w:p w:rsidR="007D3A14" w:rsidRPr="007D3A14" w:rsidRDefault="007D3A14" w:rsidP="007D3A14"/>
                          </w:tc>
                        </w:tr>
                      </w:tbl>
                      <w:p w:rsidR="007D3A14" w:rsidRPr="007D3A14" w:rsidRDefault="007D3A14" w:rsidP="007D3A14">
                        <w:pPr>
                          <w:rPr>
                            <w:vanish/>
                          </w:rPr>
                        </w:pPr>
                      </w:p>
                      <w:p w:rsidR="007D3A14" w:rsidRPr="007D3A14" w:rsidRDefault="007D3A14" w:rsidP="007D3A14">
                        <w:pPr>
                          <w:rPr>
                            <w:vanish/>
                          </w:rPr>
                        </w:pPr>
                      </w:p>
                      <w:tbl>
                        <w:tblPr>
                          <w:tblW w:w="5000" w:type="pct"/>
                          <w:tblCellMar>
                            <w:left w:w="0" w:type="dxa"/>
                            <w:right w:w="0" w:type="dxa"/>
                          </w:tblCellMar>
                          <w:tblLook w:val="04A0" w:firstRow="1" w:lastRow="0" w:firstColumn="1" w:lastColumn="0" w:noHBand="0" w:noVBand="1"/>
                        </w:tblPr>
                        <w:tblGrid>
                          <w:gridCol w:w="9000"/>
                        </w:tblGrid>
                        <w:tr w:rsidR="007D3A14" w:rsidRPr="007D3A1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7D3A14" w:rsidRPr="007D3A14">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D3A14" w:rsidRPr="007D3A14" w:rsidTr="007D3A14">
                                      <w:tc>
                                        <w:tcPr>
                                          <w:tcW w:w="0" w:type="auto"/>
                                          <w:tcMar>
                                            <w:top w:w="0" w:type="dxa"/>
                                            <w:left w:w="270" w:type="dxa"/>
                                            <w:bottom w:w="135" w:type="dxa"/>
                                            <w:right w:w="270" w:type="dxa"/>
                                          </w:tcMar>
                                        </w:tcPr>
                                        <w:p w:rsidR="007D3A14" w:rsidRPr="007D3A14" w:rsidRDefault="007D3A14" w:rsidP="007D3A14"/>
                                      </w:tc>
                                    </w:tr>
                                  </w:tbl>
                                  <w:p w:rsidR="007D3A14" w:rsidRPr="007D3A14" w:rsidRDefault="007D3A14" w:rsidP="007D3A14"/>
                                </w:tc>
                              </w:tr>
                            </w:tbl>
                            <w:p w:rsidR="007D3A14" w:rsidRPr="007D3A14" w:rsidRDefault="007D3A14" w:rsidP="007D3A14"/>
                          </w:tc>
                        </w:tr>
                      </w:tbl>
                      <w:p w:rsidR="007D3A14" w:rsidRPr="007D3A14" w:rsidRDefault="007D3A14" w:rsidP="007D3A14"/>
                    </w:tc>
                  </w:tr>
                </w:tbl>
                <w:p w:rsidR="007D3A14" w:rsidRPr="007D3A14" w:rsidRDefault="007D3A14" w:rsidP="007D3A14"/>
              </w:tc>
            </w:tr>
          </w:tbl>
          <w:p w:rsidR="007D3A14" w:rsidRPr="007D3A14" w:rsidRDefault="007D3A14" w:rsidP="007D3A14"/>
        </w:tc>
      </w:tr>
    </w:tbl>
    <w:p w:rsidR="007D3A14" w:rsidRPr="007D3A14" w:rsidRDefault="007D3A14" w:rsidP="007D3A14">
      <w:r w:rsidRPr="007D3A14">
        <w:lastRenderedPageBreak/>
        <w:br/>
      </w:r>
      <w:r w:rsidRPr="007D3A14">
        <w:br/>
      </w:r>
      <w:r w:rsidRPr="007D3A14">
        <w:br/>
      </w:r>
      <w:r w:rsidRPr="007D3A14">
        <w:br/>
      </w:r>
    </w:p>
    <w:p w:rsidR="007D3A14" w:rsidRPr="007D3A14" w:rsidRDefault="007D3A14" w:rsidP="007D3A14">
      <w:r w:rsidRPr="007D3A14">
        <w:drawing>
          <wp:inline distT="0" distB="0" distL="0" distR="0">
            <wp:extent cx="9525" cy="9525"/>
            <wp:effectExtent l="0" t="0" r="0" b="0"/>
            <wp:docPr id="1" name="Picture 1" descr="https://sldo.us16.list-manage.com/track/open.php?u=e19d32571f88cdf78a2d77872&amp;id=302bfff92d&amp;e=222954a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ldo.us16.list-manage.com/track/open.php?u=e19d32571f88cdf78a2d77872&amp;id=302bfff92d&amp;e=222954a57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B251C" w:rsidRDefault="008B251C"/>
    <w:sectPr w:rsidR="008B251C" w:rsidSect="007D3A14">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A14"/>
    <w:rsid w:val="007D3A14"/>
    <w:rsid w:val="008B2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A14"/>
    <w:rPr>
      <w:color w:val="0000FF" w:themeColor="hyperlink"/>
      <w:u w:val="single"/>
    </w:rPr>
  </w:style>
  <w:style w:type="paragraph" w:styleId="BalloonText">
    <w:name w:val="Balloon Text"/>
    <w:basedOn w:val="Normal"/>
    <w:link w:val="BalloonTextChar"/>
    <w:uiPriority w:val="99"/>
    <w:semiHidden/>
    <w:unhideWhenUsed/>
    <w:rsid w:val="007D3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A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A14"/>
    <w:rPr>
      <w:color w:val="0000FF" w:themeColor="hyperlink"/>
      <w:u w:val="single"/>
    </w:rPr>
  </w:style>
  <w:style w:type="paragraph" w:styleId="BalloonText">
    <w:name w:val="Balloon Text"/>
    <w:basedOn w:val="Normal"/>
    <w:link w:val="BalloonTextChar"/>
    <w:uiPriority w:val="99"/>
    <w:semiHidden/>
    <w:unhideWhenUsed/>
    <w:rsid w:val="007D3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A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do.us16.list-manage.com/track/click?u=e19d32571f88cdf78a2d77872&amp;id=832a693111&amp;e=222954a572" TargetMode="External"/><Relationship Id="rId13" Type="http://schemas.openxmlformats.org/officeDocument/2006/relationships/image" Target="media/image5.jpeg"/><Relationship Id="rId18" Type="http://schemas.openxmlformats.org/officeDocument/2006/relationships/image" Target="media/image7.jpeg"/><Relationship Id="rId26" Type="http://schemas.openxmlformats.org/officeDocument/2006/relationships/hyperlink" Target="https://sldo.us16.list-manage.com/track/click?u=e19d32571f88cdf78a2d77872&amp;id=fc2ffe9dd0&amp;e=222954a572"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2.jpeg"/><Relationship Id="rId12" Type="http://schemas.openxmlformats.org/officeDocument/2006/relationships/hyperlink" Target="https://sldo.us16.list-manage.com/track/click?u=e19d32571f88cdf78a2d77872&amp;id=79758aebc7&amp;e=222954a572" TargetMode="External"/><Relationship Id="rId17" Type="http://schemas.openxmlformats.org/officeDocument/2006/relationships/hyperlink" Target="https://sldo.us16.list-manage.com/track/click?u=e19d32571f88cdf78a2d77872&amp;id=58594c88ec&amp;e=222954a572" TargetMode="External"/><Relationship Id="rId25" Type="http://schemas.openxmlformats.org/officeDocument/2006/relationships/hyperlink" Target="https://sldo.us16.list-manage.com/track/click?u=e19d32571f88cdf78a2d77872&amp;id=d419b25823&amp;e=222954a572" TargetMode="External"/><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hyperlink" Target="https://sldo.us16.list-manage.com/track/click?u=e19d32571f88cdf78a2d77872&amp;id=0f09588120&amp;e=222954a572" TargetMode="External"/><Relationship Id="rId29" Type="http://schemas.openxmlformats.org/officeDocument/2006/relationships/hyperlink" Target="https://sldo.us16.list-manage.com/track/click?u=e19d32571f88cdf78a2d77872&amp;id=a2e5a58136&amp;e=222954a572"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hyperlink" Target="https://sldo.us16.list-manage.com/track/click?u=e19d32571f88cdf78a2d77872&amp;id=26ca74ee42&amp;e=222954a572" TargetMode="External"/><Relationship Id="rId32" Type="http://schemas.openxmlformats.org/officeDocument/2006/relationships/theme" Target="theme/theme1.xml"/><Relationship Id="rId5" Type="http://schemas.openxmlformats.org/officeDocument/2006/relationships/image" Target="https://gallery.mailchimp.com/e19d32571f88cdf78a2d77872/images/5d6038af-c616-43df-addd-42810bd46b35.png" TargetMode="External"/><Relationship Id="rId15" Type="http://schemas.openxmlformats.org/officeDocument/2006/relationships/hyperlink" Target="https://sldo.us16.list-manage.com/track/click?u=e19d32571f88cdf78a2d77872&amp;id=68a12fe286&amp;e=222954a572" TargetMode="External"/><Relationship Id="rId23" Type="http://schemas.openxmlformats.org/officeDocument/2006/relationships/hyperlink" Target="https://sldo.us16.list-manage.com/track/click?u=e19d32571f88cdf78a2d77872&amp;id=736301ffc3&amp;e=222954a572" TargetMode="External"/><Relationship Id="rId28" Type="http://schemas.openxmlformats.org/officeDocument/2006/relationships/hyperlink" Target="mailto:sldo-info@glasgow.ac.uk" TargetMode="External"/><Relationship Id="rId10" Type="http://schemas.openxmlformats.org/officeDocument/2006/relationships/hyperlink" Target="https://sldo.us16.list-manage.com/track/click?u=e19d32571f88cdf78a2d77872&amp;id=223fe154dc&amp;e=222954a572" TargetMode="External"/><Relationship Id="rId19" Type="http://schemas.openxmlformats.org/officeDocument/2006/relationships/hyperlink" Target="https://sldo.us16.list-manage.com/track/click?u=e19d32571f88cdf78a2d77872&amp;id=1dce235fcd&amp;e=222954a572"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sldo.us16.list-manage.com/track/click?u=e19d32571f88cdf78a2d77872&amp;id=0fb82e1bb4&amp;e=222954a572" TargetMode="External"/><Relationship Id="rId22" Type="http://schemas.openxmlformats.org/officeDocument/2006/relationships/image" Target="media/image9.jpeg"/><Relationship Id="rId27" Type="http://schemas.openxmlformats.org/officeDocument/2006/relationships/hyperlink" Target="https://sldo.us16.list-manage.com/track/click?u=e19d32571f88cdf78a2d77872&amp;id=55ac42a0c3&amp;e=222954a572" TargetMode="External"/><Relationship Id="rId30"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1584</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10593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Auchterlonie</dc:creator>
  <cp:lastModifiedBy>Sandra Auchterlonie</cp:lastModifiedBy>
  <cp:revision>1</cp:revision>
  <dcterms:created xsi:type="dcterms:W3CDTF">2019-09-23T09:54:00Z</dcterms:created>
  <dcterms:modified xsi:type="dcterms:W3CDTF">2019-09-23T10:00:00Z</dcterms:modified>
</cp:coreProperties>
</file>